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BD15D" w14:textId="73A7F702" w:rsidR="00E76608" w:rsidRPr="00E76608" w:rsidRDefault="00E76608" w:rsidP="00E76608">
      <w:pPr>
        <w:spacing w:after="0" w:line="240" w:lineRule="auto"/>
        <w:jc w:val="center"/>
        <w:rPr>
          <w:rFonts w:ascii="Trebuchet MS" w:hAnsi="Trebuchet MS"/>
          <w:b/>
        </w:rPr>
      </w:pPr>
      <w:r w:rsidRPr="00E76608">
        <w:rPr>
          <w:rFonts w:ascii="Trebuchet MS" w:hAnsi="Trebuchet MS"/>
          <w:b/>
        </w:rPr>
        <w:t>AGENȚIA PENTRU PROTECȚIA MEDIULUI ARAD</w:t>
      </w:r>
    </w:p>
    <w:p w14:paraId="3AF72C0C" w14:textId="77777777" w:rsidR="000418A6" w:rsidRDefault="000418A6" w:rsidP="000418A6">
      <w:pPr>
        <w:spacing w:after="0" w:line="240" w:lineRule="auto"/>
        <w:jc w:val="center"/>
        <w:rPr>
          <w:rFonts w:ascii="Arial" w:eastAsia="Times New Roman" w:hAnsi="Arial" w:cs="Arial"/>
          <w:b/>
          <w:sz w:val="28"/>
          <w:szCs w:val="28"/>
        </w:rPr>
      </w:pPr>
    </w:p>
    <w:p w14:paraId="3B2035C0" w14:textId="3725A9FD" w:rsidR="000418A6" w:rsidRPr="004756A8" w:rsidRDefault="000418A6" w:rsidP="000418A6">
      <w:pPr>
        <w:spacing w:after="0" w:line="240" w:lineRule="auto"/>
        <w:jc w:val="center"/>
        <w:rPr>
          <w:rFonts w:ascii="Trebuchet MS" w:eastAsia="Times New Roman" w:hAnsi="Trebuchet MS" w:cs="Arial"/>
          <w:b/>
        </w:rPr>
      </w:pPr>
      <w:r w:rsidRPr="004756A8">
        <w:rPr>
          <w:rFonts w:ascii="Trebuchet MS" w:eastAsia="Times New Roman" w:hAnsi="Trebuchet MS" w:cs="Arial"/>
          <w:b/>
        </w:rPr>
        <w:t>DECIZIA ETAPEI DE ÎNCADRARE</w:t>
      </w:r>
    </w:p>
    <w:p w14:paraId="5DBAE6F5" w14:textId="4DEDEE56" w:rsidR="000418A6" w:rsidRPr="004756A8" w:rsidRDefault="004756A8" w:rsidP="000418A6">
      <w:pPr>
        <w:spacing w:after="0" w:line="240" w:lineRule="auto"/>
        <w:jc w:val="center"/>
        <w:rPr>
          <w:rFonts w:ascii="Trebuchet MS" w:eastAsia="Times New Roman" w:hAnsi="Trebuchet MS" w:cs="Times New Roman"/>
          <w:b/>
          <w:color w:val="FF0000"/>
        </w:rPr>
      </w:pPr>
      <w:r w:rsidRPr="004756A8">
        <w:rPr>
          <w:rFonts w:ascii="Trebuchet MS" w:eastAsia="Times New Roman" w:hAnsi="Trebuchet MS" w:cs="Arial"/>
          <w:b/>
          <w:color w:val="FF0000"/>
        </w:rPr>
        <w:t>Nr.       din .06</w:t>
      </w:r>
      <w:r w:rsidR="000418A6" w:rsidRPr="004756A8">
        <w:rPr>
          <w:rFonts w:ascii="Trebuchet MS" w:eastAsia="Times New Roman" w:hAnsi="Trebuchet MS" w:cs="Arial"/>
          <w:b/>
          <w:color w:val="FF0000"/>
        </w:rPr>
        <w:t>.2024</w:t>
      </w:r>
    </w:p>
    <w:p w14:paraId="663B2788" w14:textId="77777777" w:rsidR="000418A6" w:rsidRPr="004756A8" w:rsidRDefault="000418A6" w:rsidP="000418A6">
      <w:pPr>
        <w:spacing w:after="0" w:line="240" w:lineRule="auto"/>
        <w:rPr>
          <w:rFonts w:ascii="Times New Roman" w:eastAsia="Times New Roman" w:hAnsi="Times New Roman" w:cs="Arial"/>
        </w:rPr>
      </w:pPr>
      <w:r w:rsidRPr="004756A8">
        <w:rPr>
          <w:rFonts w:ascii="Times New Roman" w:eastAsia="Times New Roman" w:hAnsi="Times New Roman" w:cs="Arial"/>
        </w:rPr>
        <w:t xml:space="preserve">                                </w:t>
      </w:r>
    </w:p>
    <w:p w14:paraId="06688725" w14:textId="77777777" w:rsidR="000418A6" w:rsidRPr="004756A8" w:rsidRDefault="000418A6" w:rsidP="000418A6">
      <w:pPr>
        <w:spacing w:after="0" w:line="240" w:lineRule="auto"/>
        <w:rPr>
          <w:rFonts w:ascii="Trebuchet MS" w:eastAsia="Times New Roman" w:hAnsi="Trebuchet MS" w:cs="Arial"/>
        </w:rPr>
      </w:pPr>
    </w:p>
    <w:p w14:paraId="731537C8" w14:textId="096CC8BE" w:rsidR="000418A6" w:rsidRPr="000D39D7" w:rsidRDefault="000418A6" w:rsidP="000418A6">
      <w:pPr>
        <w:autoSpaceDE w:val="0"/>
        <w:spacing w:after="0" w:line="240" w:lineRule="auto"/>
        <w:jc w:val="both"/>
        <w:rPr>
          <w:rFonts w:ascii="Trebuchet MS" w:eastAsia="Calibri" w:hAnsi="Trebuchet MS" w:cs="Arial"/>
        </w:rPr>
      </w:pPr>
      <w:r w:rsidRPr="000D39D7">
        <w:rPr>
          <w:rFonts w:ascii="Trebuchet MS" w:hAnsi="Trebuchet MS" w:cs="Arial"/>
        </w:rPr>
        <w:t xml:space="preserve">Ca urmare a notificării adresată </w:t>
      </w:r>
      <w:r w:rsidRPr="00B86D74">
        <w:rPr>
          <w:rFonts w:ascii="Trebuchet MS" w:hAnsi="Trebuchet MS" w:cs="Arial"/>
          <w:b/>
        </w:rPr>
        <w:t xml:space="preserve">de </w:t>
      </w:r>
      <w:r w:rsidRPr="00B86D74">
        <w:rPr>
          <w:rFonts w:ascii="Trebuchet MS" w:hAnsi="Trebuchet MS" w:cs="Arial"/>
          <w:b/>
          <w:w w:val="106"/>
        </w:rPr>
        <w:t>SC</w:t>
      </w:r>
      <w:r w:rsidRPr="00B86D74">
        <w:rPr>
          <w:rFonts w:ascii="Trebuchet MS" w:hAnsi="Trebuchet MS"/>
          <w:b/>
        </w:rPr>
        <w:t xml:space="preserve"> HAI SHARED SERVICES CENTER</w:t>
      </w:r>
      <w:r w:rsidRPr="00B86D74">
        <w:rPr>
          <w:rFonts w:ascii="Trebuchet MS" w:hAnsi="Trebuchet MS" w:cs="Arial"/>
          <w:b/>
          <w:bCs/>
          <w:w w:val="106"/>
        </w:rPr>
        <w:t xml:space="preserve"> </w:t>
      </w:r>
      <w:r w:rsidRPr="00B86D74">
        <w:rPr>
          <w:rFonts w:ascii="Trebuchet MS" w:hAnsi="Trebuchet MS" w:cs="Arial"/>
          <w:b/>
          <w:w w:val="106"/>
        </w:rPr>
        <w:t>SRL (fostul</w:t>
      </w:r>
      <w:r w:rsidRPr="00B86D74">
        <w:rPr>
          <w:rFonts w:ascii="Trebuchet MS" w:hAnsi="Trebuchet MS" w:cs="Arial"/>
          <w:w w:val="106"/>
        </w:rPr>
        <w:t xml:space="preserve"> </w:t>
      </w:r>
      <w:r w:rsidRPr="00B86D74">
        <w:rPr>
          <w:rStyle w:val="FontStyle22"/>
          <w:rFonts w:ascii="Trebuchet MS" w:hAnsi="Trebuchet MS"/>
          <w:sz w:val="22"/>
          <w:szCs w:val="22"/>
        </w:rPr>
        <w:t>SC HAMMERER ALUMINIUM INDUSTRIES SRL</w:t>
      </w:r>
      <w:r w:rsidRPr="000D39D7">
        <w:rPr>
          <w:rStyle w:val="FontStyle22"/>
          <w:rFonts w:ascii="Trebuchet MS" w:hAnsi="Trebuchet MS"/>
          <w:b w:val="0"/>
          <w:sz w:val="22"/>
          <w:szCs w:val="22"/>
        </w:rPr>
        <w:t>)</w:t>
      </w:r>
      <w:r w:rsidRPr="000D39D7">
        <w:rPr>
          <w:rFonts w:ascii="Trebuchet MS" w:hAnsi="Trebuchet MS" w:cs="Arial"/>
          <w:b/>
          <w:w w:val="106"/>
        </w:rPr>
        <w:t xml:space="preserve"> </w:t>
      </w:r>
      <w:r w:rsidRPr="000D39D7">
        <w:rPr>
          <w:rFonts w:ascii="Trebuchet MS" w:hAnsi="Trebuchet MS" w:cs="Arial"/>
        </w:rPr>
        <w:t>cu sediul în</w:t>
      </w:r>
      <w:r w:rsidRPr="000D39D7">
        <w:rPr>
          <w:rFonts w:ascii="Trebuchet MS" w:hAnsi="Trebuchet MS" w:cs="Arial"/>
          <w:b/>
        </w:rPr>
        <w:t xml:space="preserve"> l</w:t>
      </w:r>
      <w:r w:rsidRPr="000D39D7">
        <w:rPr>
          <w:rStyle w:val="FontStyle22"/>
          <w:rFonts w:ascii="Trebuchet MS" w:hAnsi="Trebuchet MS"/>
          <w:b w:val="0"/>
          <w:sz w:val="22"/>
          <w:szCs w:val="22"/>
        </w:rPr>
        <w:t>oc. Santana, Calea Hammerer, nr. 5,</w:t>
      </w:r>
      <w:r w:rsidRPr="000D39D7">
        <w:rPr>
          <w:rFonts w:ascii="Trebuchet MS" w:hAnsi="Trebuchet MS" w:cs="Arial"/>
          <w:noProof/>
        </w:rPr>
        <w:t xml:space="preserve"> județul Arad,</w:t>
      </w:r>
      <w:r w:rsidRPr="000D39D7">
        <w:rPr>
          <w:rFonts w:ascii="Trebuchet MS" w:hAnsi="Trebuchet MS" w:cs="Arial"/>
        </w:rPr>
        <w:t xml:space="preserve"> înregistrată la APM Arad cu nr. 885/4265/12.03.2024 și a completărilor ulterioare înregistrate cu nr.- le  1520/7368/23.04.2024, 1726/8164/09.05.2024, 2205/10215/11.06.2024, în baza:</w:t>
      </w:r>
    </w:p>
    <w:p w14:paraId="1009ED58" w14:textId="77777777" w:rsidR="000418A6" w:rsidRPr="000D39D7" w:rsidRDefault="000418A6" w:rsidP="000418A6">
      <w:pPr>
        <w:autoSpaceDE w:val="0"/>
        <w:spacing w:after="0" w:line="240" w:lineRule="auto"/>
        <w:jc w:val="both"/>
        <w:rPr>
          <w:rFonts w:ascii="Trebuchet MS" w:hAnsi="Trebuchet MS" w:cs="Arial"/>
          <w:lang w:eastAsia="ro-RO"/>
        </w:rPr>
      </w:pPr>
      <w:r w:rsidRPr="000D39D7">
        <w:rPr>
          <w:rFonts w:ascii="Trebuchet MS" w:hAnsi="Trebuchet MS" w:cs="Arial"/>
          <w:b/>
          <w:lang w:eastAsia="ro-RO"/>
        </w:rPr>
        <w:t>- Legii 292/2018</w:t>
      </w:r>
      <w:r w:rsidRPr="000D39D7">
        <w:rPr>
          <w:rFonts w:ascii="Trebuchet MS" w:hAnsi="Trebuchet MS" w:cs="Arial"/>
          <w:lang w:eastAsia="ro-RO"/>
        </w:rPr>
        <w:t xml:space="preserve"> </w:t>
      </w:r>
      <w:r w:rsidRPr="000D39D7">
        <w:rPr>
          <w:rFonts w:ascii="Trebuchet MS" w:eastAsia="Times New Roman" w:hAnsi="Trebuchet MS" w:cs="Arial"/>
        </w:rPr>
        <w:t>privind evaluarea impactului anumitor proiecte publice şi private asupra mediului</w:t>
      </w:r>
      <w:r w:rsidRPr="000D39D7">
        <w:rPr>
          <w:rFonts w:ascii="Trebuchet MS" w:hAnsi="Trebuchet MS" w:cs="Arial"/>
          <w:lang w:eastAsia="ro-RO"/>
        </w:rPr>
        <w:t>;</w:t>
      </w:r>
    </w:p>
    <w:p w14:paraId="67E2FBD8" w14:textId="77777777" w:rsidR="000418A6" w:rsidRPr="000D39D7" w:rsidRDefault="000418A6" w:rsidP="000418A6">
      <w:pPr>
        <w:autoSpaceDE w:val="0"/>
        <w:spacing w:after="0" w:line="240" w:lineRule="auto"/>
        <w:jc w:val="both"/>
        <w:rPr>
          <w:rFonts w:ascii="Trebuchet MS" w:hAnsi="Trebuchet MS" w:cs="Arial"/>
          <w:lang w:eastAsia="ro-RO"/>
        </w:rPr>
      </w:pPr>
      <w:r w:rsidRPr="000D39D7">
        <w:rPr>
          <w:rFonts w:ascii="Trebuchet MS" w:hAnsi="Trebuchet MS" w:cs="Arial"/>
          <w:b/>
          <w:lang w:eastAsia="ro-RO"/>
        </w:rPr>
        <w:t>- Legea apelor nr. 107/1996</w:t>
      </w:r>
      <w:r w:rsidRPr="000D39D7">
        <w:rPr>
          <w:rFonts w:ascii="Trebuchet MS" w:hAnsi="Trebuchet MS" w:cs="Arial"/>
          <w:lang w:eastAsia="ro-RO"/>
        </w:rPr>
        <w:t>, cu modificările şi completările ulterioare,</w:t>
      </w:r>
    </w:p>
    <w:p w14:paraId="09E47420" w14:textId="77777777" w:rsidR="000418A6" w:rsidRPr="000D39D7" w:rsidRDefault="000418A6" w:rsidP="000418A6">
      <w:pPr>
        <w:autoSpaceDE w:val="0"/>
        <w:spacing w:after="0" w:line="240" w:lineRule="auto"/>
        <w:jc w:val="both"/>
        <w:rPr>
          <w:rFonts w:ascii="Trebuchet MS" w:hAnsi="Trebuchet MS" w:cs="Arial"/>
          <w:lang w:eastAsia="ro-RO"/>
        </w:rPr>
      </w:pPr>
      <w:r w:rsidRPr="000D39D7">
        <w:rPr>
          <w:rFonts w:ascii="Trebuchet MS" w:hAnsi="Trebuchet MS" w:cs="Arial"/>
          <w:b/>
        </w:rPr>
        <w:t>- OUG nr. 57/2007</w:t>
      </w:r>
      <w:r w:rsidRPr="000D39D7">
        <w:rPr>
          <w:rFonts w:ascii="Trebuchet MS" w:hAnsi="Trebuchet MS" w:cs="Arial"/>
        </w:rPr>
        <w:t xml:space="preserve"> privind regimul ariilor naturale protejate, conservarea habitatelor naturale, a florei şi faunei s</w:t>
      </w:r>
      <w:r w:rsidRPr="000D39D7">
        <w:rPr>
          <w:rFonts w:ascii="Calibri" w:hAnsi="Calibri" w:cs="Calibri"/>
        </w:rPr>
        <w:t>ǎ</w:t>
      </w:r>
      <w:r w:rsidRPr="000D39D7">
        <w:rPr>
          <w:rFonts w:ascii="Trebuchet MS" w:hAnsi="Trebuchet MS" w:cs="Arial"/>
        </w:rPr>
        <w:t xml:space="preserve">lbatice, aprobată prin </w:t>
      </w:r>
      <w:r w:rsidRPr="000D39D7">
        <w:rPr>
          <w:rFonts w:ascii="Trebuchet MS" w:hAnsi="Trebuchet MS" w:cs="Arial"/>
          <w:b/>
        </w:rPr>
        <w:t xml:space="preserve">Legea nr. 49/2011 </w:t>
      </w:r>
      <w:r w:rsidRPr="000D39D7">
        <w:rPr>
          <w:rFonts w:ascii="Trebuchet MS" w:hAnsi="Trebuchet MS" w:cs="Arial"/>
        </w:rPr>
        <w:t>cu modific</w:t>
      </w:r>
      <w:r w:rsidRPr="000D39D7">
        <w:rPr>
          <w:rFonts w:ascii="Calibri" w:hAnsi="Calibri" w:cs="Calibri"/>
        </w:rPr>
        <w:t>ǎ</w:t>
      </w:r>
      <w:r w:rsidRPr="000D39D7">
        <w:rPr>
          <w:rFonts w:ascii="Trebuchet MS" w:hAnsi="Trebuchet MS" w:cs="Arial"/>
        </w:rPr>
        <w:t>rile şi complet</w:t>
      </w:r>
      <w:r w:rsidRPr="000D39D7">
        <w:rPr>
          <w:rFonts w:ascii="Calibri" w:hAnsi="Calibri" w:cs="Calibri"/>
        </w:rPr>
        <w:t>ǎ</w:t>
      </w:r>
      <w:r w:rsidRPr="000D39D7">
        <w:rPr>
          <w:rFonts w:ascii="Trebuchet MS" w:hAnsi="Trebuchet MS" w:cs="Arial"/>
        </w:rPr>
        <w:t>rile ulterioare,</w:t>
      </w:r>
      <w:r w:rsidRPr="000D39D7">
        <w:rPr>
          <w:rFonts w:ascii="Trebuchet MS" w:hAnsi="Trebuchet MS" w:cs="Arial"/>
          <w:lang w:eastAsia="ro-RO"/>
        </w:rPr>
        <w:t xml:space="preserve"> </w:t>
      </w:r>
    </w:p>
    <w:p w14:paraId="1C479D42" w14:textId="77777777" w:rsidR="000418A6" w:rsidRPr="000D39D7" w:rsidRDefault="000418A6" w:rsidP="000418A6">
      <w:pPr>
        <w:autoSpaceDE w:val="0"/>
        <w:spacing w:after="0" w:line="240" w:lineRule="auto"/>
        <w:jc w:val="both"/>
        <w:rPr>
          <w:rFonts w:ascii="Trebuchet MS" w:eastAsia="Times New Roman" w:hAnsi="Trebuchet MS" w:cs="Arial"/>
        </w:rPr>
      </w:pPr>
      <w:r w:rsidRPr="000D39D7">
        <w:rPr>
          <w:rFonts w:ascii="Trebuchet MS" w:hAnsi="Trebuchet MS" w:cs="Arial"/>
          <w:b/>
        </w:rPr>
        <w:t>autoritatea competentă pentru protecţia mediului APM Arad decide</w:t>
      </w:r>
      <w:r w:rsidRPr="000D39D7">
        <w:rPr>
          <w:rFonts w:ascii="Trebuchet MS" w:hAnsi="Trebuchet MS" w:cs="Arial"/>
        </w:rPr>
        <w:t xml:space="preserve">, ca urmare a consultărilor desfăşurate în cadrul şedinţelei Comisiei de Analiză Tehnică din data de </w:t>
      </w:r>
      <w:r w:rsidRPr="000D39D7">
        <w:rPr>
          <w:rFonts w:ascii="Trebuchet MS" w:hAnsi="Trebuchet MS" w:cs="Arial"/>
          <w:b/>
          <w:bCs/>
        </w:rPr>
        <w:t>22.05.2024</w:t>
      </w:r>
      <w:r w:rsidRPr="000D39D7">
        <w:rPr>
          <w:rFonts w:ascii="Trebuchet MS" w:hAnsi="Trebuchet MS" w:cs="Arial"/>
          <w:b/>
        </w:rPr>
        <w:t xml:space="preserve"> </w:t>
      </w:r>
      <w:r w:rsidRPr="000D39D7">
        <w:rPr>
          <w:rFonts w:ascii="Trebuchet MS" w:hAnsi="Trebuchet MS" w:cs="Arial"/>
        </w:rPr>
        <w:t xml:space="preserve">că proiectul </w:t>
      </w:r>
      <w:r w:rsidRPr="000D39D7">
        <w:rPr>
          <w:rFonts w:ascii="Trebuchet MS" w:hAnsi="Trebuchet MS" w:cs="Arial"/>
          <w:b/>
        </w:rPr>
        <w:t>“</w:t>
      </w:r>
      <w:r w:rsidRPr="000D39D7">
        <w:rPr>
          <w:rFonts w:ascii="Trebuchet MS" w:hAnsi="Trebuchet MS"/>
          <w:b/>
          <w:bCs/>
        </w:rPr>
        <w:t>EXTINDERE BOXE DEPOZITARE – C3 SI COPERTINA PENTRU INSTALATIE MARUNTIT PROFILE ALUMINIU</w:t>
      </w:r>
      <w:r w:rsidRPr="000D39D7">
        <w:rPr>
          <w:rFonts w:ascii="Trebuchet MS" w:hAnsi="Trebuchet MS" w:cs="Arial"/>
          <w:b/>
        </w:rPr>
        <w:t xml:space="preserve">” - titulat </w:t>
      </w:r>
      <w:r w:rsidRPr="000D39D7">
        <w:rPr>
          <w:rFonts w:ascii="Trebuchet MS" w:hAnsi="Trebuchet MS" w:cs="Arial"/>
          <w:w w:val="106"/>
        </w:rPr>
        <w:t>SC</w:t>
      </w:r>
      <w:r w:rsidRPr="000D39D7">
        <w:rPr>
          <w:rFonts w:ascii="Trebuchet MS" w:hAnsi="Trebuchet MS"/>
        </w:rPr>
        <w:t xml:space="preserve"> HAI SHARED SERVICES CENTER</w:t>
      </w:r>
      <w:r w:rsidRPr="000D39D7">
        <w:rPr>
          <w:rFonts w:ascii="Trebuchet MS" w:hAnsi="Trebuchet MS" w:cs="Arial"/>
          <w:b/>
          <w:bCs/>
          <w:w w:val="106"/>
        </w:rPr>
        <w:t xml:space="preserve"> </w:t>
      </w:r>
      <w:r w:rsidRPr="000D39D7">
        <w:rPr>
          <w:rFonts w:ascii="Trebuchet MS" w:hAnsi="Trebuchet MS" w:cs="Arial"/>
          <w:w w:val="106"/>
        </w:rPr>
        <w:t>SRL</w:t>
      </w:r>
      <w:r w:rsidRPr="000D39D7">
        <w:rPr>
          <w:rFonts w:ascii="Trebuchet MS" w:hAnsi="Trebuchet MS" w:cs="Arial"/>
        </w:rPr>
        <w:t xml:space="preserve"> din </w:t>
      </w:r>
      <w:r w:rsidRPr="000D39D7">
        <w:rPr>
          <w:rFonts w:ascii="Trebuchet MS" w:hAnsi="Trebuchet MS" w:cs="Arial"/>
          <w:b/>
        </w:rPr>
        <w:t>l</w:t>
      </w:r>
      <w:r w:rsidRPr="000D39D7">
        <w:rPr>
          <w:rStyle w:val="FontStyle22"/>
          <w:rFonts w:ascii="Trebuchet MS" w:hAnsi="Trebuchet MS"/>
          <w:b w:val="0"/>
          <w:sz w:val="22"/>
          <w:szCs w:val="22"/>
        </w:rPr>
        <w:t>oc. Santana, Calea Hammerer, nr. 5,</w:t>
      </w:r>
      <w:r w:rsidRPr="000D39D7">
        <w:rPr>
          <w:rFonts w:ascii="Trebuchet MS" w:hAnsi="Trebuchet MS" w:cs="Arial"/>
          <w:noProof/>
        </w:rPr>
        <w:t xml:space="preserve"> județul Arad</w:t>
      </w:r>
      <w:r w:rsidRPr="000D39D7">
        <w:rPr>
          <w:rFonts w:ascii="Trebuchet MS" w:hAnsi="Trebuchet MS" w:cs="Arial"/>
        </w:rPr>
        <w:t xml:space="preserve"> (amplasament identificat prin CF </w:t>
      </w:r>
      <w:r w:rsidRPr="000D39D7">
        <w:rPr>
          <w:rFonts w:ascii="Trebuchet MS" w:hAnsi="Trebuchet MS"/>
        </w:rPr>
        <w:t>317267</w:t>
      </w:r>
      <w:r w:rsidRPr="000D39D7">
        <w:rPr>
          <w:rFonts w:ascii="Trebuchet MS" w:hAnsi="Trebuchet MS" w:cs="Arial"/>
        </w:rPr>
        <w:t xml:space="preserve"> </w:t>
      </w:r>
      <w:r w:rsidRPr="000D39D7">
        <w:rPr>
          <w:rFonts w:ascii="Trebuchet MS" w:hAnsi="Trebuchet MS"/>
        </w:rPr>
        <w:t>Sântana</w:t>
      </w:r>
      <w:r w:rsidRPr="000D39D7">
        <w:rPr>
          <w:rFonts w:ascii="Trebuchet MS" w:hAnsi="Trebuchet MS" w:cs="Arial"/>
        </w:rPr>
        <w:t>)</w:t>
      </w:r>
      <w:r w:rsidRPr="000D39D7">
        <w:rPr>
          <w:rFonts w:ascii="Trebuchet MS" w:hAnsi="Trebuchet MS" w:cs="Arial"/>
          <w:color w:val="000000"/>
        </w:rPr>
        <w:t>,</w:t>
      </w:r>
      <w:r w:rsidRPr="000D39D7">
        <w:rPr>
          <w:rFonts w:ascii="Trebuchet MS" w:hAnsi="Trebuchet MS" w:cs="Arial"/>
        </w:rPr>
        <w:t xml:space="preserve"> </w:t>
      </w:r>
      <w:r w:rsidRPr="000D39D7">
        <w:rPr>
          <w:rFonts w:ascii="Trebuchet MS" w:hAnsi="Trebuchet MS" w:cs="Arial"/>
          <w:b/>
          <w:bCs/>
        </w:rPr>
        <w:t>nu se supune evaluării impactului asupra mediului.</w:t>
      </w:r>
      <w:r w:rsidRPr="000D39D7">
        <w:rPr>
          <w:rFonts w:ascii="Trebuchet MS" w:eastAsia="Times New Roman" w:hAnsi="Trebuchet MS" w:cs="Arial"/>
        </w:rPr>
        <w:t xml:space="preserve"> </w:t>
      </w:r>
    </w:p>
    <w:p w14:paraId="0268B835" w14:textId="77777777" w:rsidR="000418A6" w:rsidRDefault="000418A6" w:rsidP="000418A6">
      <w:pPr>
        <w:tabs>
          <w:tab w:val="left" w:pos="9900"/>
        </w:tabs>
        <w:spacing w:after="0" w:line="240" w:lineRule="auto"/>
        <w:rPr>
          <w:rFonts w:ascii="Trebuchet MS" w:eastAsia="Times New Roman" w:hAnsi="Trebuchet MS" w:cs="Arial"/>
        </w:rPr>
      </w:pPr>
    </w:p>
    <w:p w14:paraId="066F8AD2" w14:textId="77777777" w:rsidR="000418A6" w:rsidRDefault="000418A6" w:rsidP="000418A6">
      <w:pPr>
        <w:tabs>
          <w:tab w:val="left" w:pos="9900"/>
        </w:tabs>
        <w:spacing w:after="0" w:line="240" w:lineRule="auto"/>
        <w:rPr>
          <w:rFonts w:ascii="Times New Roman" w:eastAsia="Times New Roman" w:hAnsi="Times New Roman" w:cs="Times New Roman"/>
          <w:sz w:val="28"/>
          <w:szCs w:val="28"/>
        </w:rPr>
      </w:pPr>
      <w:r>
        <w:rPr>
          <w:rFonts w:ascii="Arial" w:eastAsia="Times New Roman" w:hAnsi="Arial" w:cs="Arial"/>
          <w:b/>
          <w:sz w:val="24"/>
          <w:szCs w:val="24"/>
        </w:rPr>
        <w:t>Justificarea prezentei decizii:</w:t>
      </w:r>
    </w:p>
    <w:p w14:paraId="002D4B4C" w14:textId="77777777" w:rsidR="000418A6" w:rsidRDefault="000418A6" w:rsidP="000418A6">
      <w:pPr>
        <w:numPr>
          <w:ilvl w:val="0"/>
          <w:numId w:val="4"/>
        </w:numPr>
        <w:tabs>
          <w:tab w:val="left" w:pos="287"/>
          <w:tab w:val="left" w:pos="9900"/>
        </w:tabs>
        <w:spacing w:after="0" w:line="240" w:lineRule="auto"/>
        <w:ind w:hanging="1"/>
        <w:jc w:val="both"/>
        <w:rPr>
          <w:rFonts w:ascii="Arial" w:eastAsia="Times New Roman" w:hAnsi="Arial" w:cs="Arial"/>
          <w:b/>
          <w:sz w:val="24"/>
          <w:szCs w:val="24"/>
        </w:rPr>
      </w:pPr>
      <w:r>
        <w:rPr>
          <w:rFonts w:ascii="Arial" w:eastAsia="Times New Roman" w:hAnsi="Arial" w:cs="Arial"/>
          <w:b/>
          <w:sz w:val="24"/>
          <w:szCs w:val="24"/>
        </w:rPr>
        <w:t>Motivele pe baza cărora s-a stabilit că nu este necesară evaluarea impactului asupra mediului sunt următoarele:</w:t>
      </w:r>
    </w:p>
    <w:p w14:paraId="64AE6522" w14:textId="77777777" w:rsidR="000418A6" w:rsidRDefault="000418A6" w:rsidP="000418A6">
      <w:pPr>
        <w:spacing w:after="0" w:line="240" w:lineRule="auto"/>
        <w:rPr>
          <w:rFonts w:ascii="Trebuchet MS" w:eastAsia="Times New Roman" w:hAnsi="Trebuchet MS" w:cs="Arial"/>
          <w:b/>
        </w:rPr>
      </w:pPr>
      <w:r>
        <w:rPr>
          <w:rFonts w:ascii="Trebuchet MS" w:eastAsia="Times New Roman" w:hAnsi="Trebuchet MS" w:cs="Arial"/>
          <w:b/>
        </w:rPr>
        <w:t>1. Caracteristicile proiectului</w:t>
      </w:r>
    </w:p>
    <w:p w14:paraId="116AC5B1" w14:textId="77777777" w:rsidR="000418A6" w:rsidRDefault="000418A6" w:rsidP="000418A6">
      <w:pPr>
        <w:spacing w:after="0" w:line="240" w:lineRule="auto"/>
        <w:jc w:val="both"/>
        <w:rPr>
          <w:rFonts w:ascii="Trebuchet MS" w:eastAsia="Times New Roman" w:hAnsi="Trebuchet MS" w:cs="Arial"/>
          <w:b/>
        </w:rPr>
      </w:pPr>
      <w:r>
        <w:rPr>
          <w:rFonts w:ascii="Trebuchet MS" w:eastAsia="Times New Roman" w:hAnsi="Trebuchet MS" w:cs="Arial"/>
        </w:rPr>
        <w:t xml:space="preserve">Proiectul </w:t>
      </w:r>
      <w:r>
        <w:rPr>
          <w:rFonts w:ascii="Trebuchet MS" w:eastAsia="Times New Roman" w:hAnsi="Trebuchet MS" w:cs="Arial"/>
          <w:u w:val="single"/>
        </w:rPr>
        <w:t xml:space="preserve">intră sub incidenţa Legii nr. 292/2018 </w:t>
      </w:r>
      <w:r>
        <w:rPr>
          <w:rFonts w:ascii="Trebuchet MS" w:eastAsia="Times New Roman" w:hAnsi="Trebuchet MS" w:cs="Arial"/>
        </w:rPr>
        <w:t xml:space="preserve">privind evaluarea impactului anumitor proiecte publice şi private asupra mediului, </w:t>
      </w:r>
      <w:r>
        <w:rPr>
          <w:rFonts w:ascii="Trebuchet MS" w:eastAsia="Times New Roman" w:hAnsi="Trebuchet MS" w:cs="Arial"/>
          <w:u w:val="single"/>
        </w:rPr>
        <w:t xml:space="preserve">Anexa nr. 2, pct. 10. lit a </w:t>
      </w:r>
      <w:r>
        <w:rPr>
          <w:rFonts w:ascii="Trebuchet MS" w:eastAsia="Times New Roman" w:hAnsi="Trebuchet MS" w:cs="Arial"/>
        </w:rPr>
        <w:t>- proiecte de dezvoltare a unităţilor industriale și/sau</w:t>
      </w:r>
      <w:r>
        <w:rPr>
          <w:rFonts w:ascii="Trebuchet MS" w:eastAsia="Times New Roman" w:hAnsi="Trebuchet MS" w:cs="Arial"/>
          <w:u w:val="single"/>
        </w:rPr>
        <w:t xml:space="preserve"> pct. 13 lit. a - orice modificări sau extinderi, </w:t>
      </w:r>
      <w:r>
        <w:rPr>
          <w:rFonts w:ascii="Trebuchet MS" w:eastAsia="Times New Roman" w:hAnsi="Trebuchet MS" w:cs="Arial"/>
        </w:rPr>
        <w:t>.......... care pot avea efecte semnificative negative asupra mediului,</w:t>
      </w:r>
    </w:p>
    <w:p w14:paraId="482EC754" w14:textId="77777777" w:rsidR="000418A6" w:rsidRDefault="000418A6" w:rsidP="000418A6">
      <w:pPr>
        <w:spacing w:after="0" w:line="240" w:lineRule="auto"/>
        <w:jc w:val="both"/>
        <w:rPr>
          <w:rFonts w:ascii="Trebuchet MS" w:eastAsia="Calibri" w:hAnsi="Trebuchet MS" w:cs="Arial"/>
        </w:rPr>
      </w:pPr>
      <w:r>
        <w:rPr>
          <w:rFonts w:ascii="Trebuchet MS" w:hAnsi="Trebuchet MS" w:cs="Arial"/>
        </w:rPr>
        <w:t xml:space="preserve">Proiectul propus </w:t>
      </w:r>
      <w:r>
        <w:rPr>
          <w:rFonts w:ascii="Trebuchet MS" w:hAnsi="Trebuchet MS" w:cs="Arial"/>
          <w:u w:val="single"/>
        </w:rPr>
        <w:t>nu intră sub incidenţa art. 28 din Ordonanţa de Urgenţă a Guvernului nr. 57/2007</w:t>
      </w:r>
      <w:r>
        <w:rPr>
          <w:rFonts w:ascii="Trebuchet MS" w:hAnsi="Trebuchet MS" w:cs="Arial"/>
        </w:rPr>
        <w:t xml:space="preserve"> privind regimul ariilor naturale protejate, conservarea habitatelor naturale, a florei şi faunei sălbatice, aprobată prin Legea nr. 49/2011 cu modificările şi completările ulterioare, (amplasamentul proiectului nu se se află în interiorul sau vecinătatea rețelei Natura 2000); </w:t>
      </w:r>
    </w:p>
    <w:p w14:paraId="45A1CBEA" w14:textId="77777777" w:rsidR="000418A6" w:rsidRDefault="000418A6" w:rsidP="000418A6">
      <w:pPr>
        <w:spacing w:after="0" w:line="240" w:lineRule="auto"/>
        <w:jc w:val="both"/>
        <w:rPr>
          <w:rFonts w:ascii="Trebuchet MS" w:hAnsi="Trebuchet MS" w:cs="Arial"/>
        </w:rPr>
      </w:pPr>
      <w:r>
        <w:rPr>
          <w:rFonts w:ascii="Trebuchet MS" w:hAnsi="Trebuchet MS" w:cs="Arial"/>
        </w:rPr>
        <w:t xml:space="preserve">Proiectul propus </w:t>
      </w:r>
      <w:r>
        <w:rPr>
          <w:rFonts w:ascii="Trebuchet MS" w:hAnsi="Trebuchet MS" w:cs="Arial"/>
          <w:u w:val="single"/>
        </w:rPr>
        <w:t>nu intră sub incidenţa</w:t>
      </w:r>
      <w:r>
        <w:rPr>
          <w:rFonts w:ascii="Trebuchet MS" w:eastAsia="Times New Roman" w:hAnsi="Trebuchet MS" w:cs="Arial"/>
          <w:u w:val="single"/>
        </w:rPr>
        <w:t xml:space="preserve"> art. 48 și 54 a </w:t>
      </w:r>
      <w:r>
        <w:rPr>
          <w:rFonts w:ascii="Trebuchet MS" w:hAnsi="Trebuchet MS" w:cs="Arial"/>
          <w:u w:val="single"/>
        </w:rPr>
        <w:t>Legii apelor nr. 107/1996</w:t>
      </w:r>
      <w:r>
        <w:rPr>
          <w:rFonts w:ascii="Trebuchet MS" w:hAnsi="Trebuchet MS" w:cs="Arial"/>
        </w:rPr>
        <w:t>, cu modificările şi completările ulterioare (proiectul nu are legătură cu apele).</w:t>
      </w:r>
    </w:p>
    <w:p w14:paraId="6B18A726" w14:textId="77777777" w:rsidR="000418A6" w:rsidRDefault="000418A6" w:rsidP="000418A6">
      <w:pPr>
        <w:spacing w:after="0" w:line="240" w:lineRule="auto"/>
        <w:jc w:val="both"/>
        <w:rPr>
          <w:rFonts w:ascii="Arial" w:hAnsi="Arial" w:cs="Arial"/>
          <w:sz w:val="24"/>
          <w:szCs w:val="24"/>
        </w:rPr>
      </w:pPr>
    </w:p>
    <w:p w14:paraId="2BD14029" w14:textId="77777777" w:rsidR="000418A6" w:rsidRDefault="000418A6" w:rsidP="000418A6">
      <w:pPr>
        <w:numPr>
          <w:ilvl w:val="0"/>
          <w:numId w:val="5"/>
        </w:numPr>
        <w:tabs>
          <w:tab w:val="left" w:pos="248"/>
        </w:tabs>
        <w:spacing w:after="0" w:line="240" w:lineRule="auto"/>
        <w:ind w:hanging="1"/>
        <w:jc w:val="both"/>
        <w:rPr>
          <w:rFonts w:ascii="Arial" w:eastAsia="Times New Roman" w:hAnsi="Arial" w:cs="Arial"/>
          <w:b/>
          <w:sz w:val="24"/>
          <w:szCs w:val="24"/>
        </w:rPr>
      </w:pPr>
      <w:r>
        <w:rPr>
          <w:rFonts w:ascii="Arial" w:eastAsia="Times New Roman" w:hAnsi="Arial" w:cs="Arial"/>
          <w:b/>
          <w:sz w:val="24"/>
          <w:szCs w:val="24"/>
        </w:rPr>
        <w:t xml:space="preserve">Dimensiunea şi concepţia întregului proiect: </w:t>
      </w:r>
    </w:p>
    <w:p w14:paraId="15973957" w14:textId="77777777" w:rsidR="000418A6" w:rsidRDefault="000418A6" w:rsidP="000418A6">
      <w:pPr>
        <w:tabs>
          <w:tab w:val="left" w:pos="248"/>
        </w:tabs>
        <w:spacing w:after="0" w:line="240" w:lineRule="auto"/>
        <w:jc w:val="both"/>
        <w:rPr>
          <w:rFonts w:ascii="Trebuchet MS" w:eastAsia="Times New Roman" w:hAnsi="Trebuchet MS" w:cs="Arial"/>
        </w:rPr>
      </w:pPr>
      <w:r>
        <w:rPr>
          <w:rFonts w:ascii="Trebuchet MS" w:eastAsia="Times New Roman" w:hAnsi="Trebuchet MS" w:cs="Arial"/>
        </w:rPr>
        <w:t>Proiectul ce se propune a fi executat va fi amplasat în cadrul  instalației  de reciclare a deșeurilor din aluminiu aparținând lui HAMMERER ALUMINIUM INDUSTRIES RECYCLING SRL de pe amplasamentul din Sântana, județul Arad.</w:t>
      </w:r>
    </w:p>
    <w:p w14:paraId="657F8D47" w14:textId="77777777" w:rsidR="000418A6" w:rsidRDefault="000418A6" w:rsidP="000418A6">
      <w:pPr>
        <w:spacing w:after="0" w:line="240" w:lineRule="auto"/>
        <w:ind w:right="19"/>
        <w:jc w:val="both"/>
        <w:rPr>
          <w:rFonts w:ascii="Trebuchet MS" w:eastAsia="Calibri" w:hAnsi="Trebuchet MS" w:cs="Times New Roman"/>
          <w:bCs/>
        </w:rPr>
      </w:pPr>
      <w:bookmarkStart w:id="0" w:name="_Hlk163049461"/>
      <w:r>
        <w:rPr>
          <w:rFonts w:ascii="Trebuchet MS" w:hAnsi="Trebuchet MS"/>
          <w:bCs/>
        </w:rPr>
        <w:t>Suprafața proiectului propus este de 900 mp, constând în boxă depozitare deșeuri, 300 mp și suprafața echipament IDEX, 600 mp.</w:t>
      </w:r>
    </w:p>
    <w:bookmarkEnd w:id="0"/>
    <w:p w14:paraId="02A1C6AD" w14:textId="55C8D95F" w:rsidR="000418A6" w:rsidRDefault="000418A6" w:rsidP="000418A6">
      <w:pPr>
        <w:pStyle w:val="Default"/>
        <w:jc w:val="both"/>
        <w:rPr>
          <w:rFonts w:ascii="Trebuchet MS" w:hAnsi="Trebuchet MS" w:cs="Times New Roman"/>
          <w:sz w:val="22"/>
          <w:szCs w:val="22"/>
          <w:lang w:val="ro-RO"/>
        </w:rPr>
      </w:pPr>
      <w:r>
        <w:rPr>
          <w:rFonts w:ascii="Trebuchet MS" w:hAnsi="Trebuchet MS" w:cs="Times New Roman"/>
          <w:sz w:val="22"/>
          <w:szCs w:val="22"/>
          <w:lang w:val="ro-RO"/>
        </w:rPr>
        <w:t>Prin proiect se propune montarea unui echipament termic conceput pentru decaparea și uscarea la cald a deșeurilor de aluminiu/deșeurilor care nu mai au statut de deșeu de aluminiu (profile mărunțite, doze nemărunțite), constând în eliminarea vopselurilor, lacurilor și a altor tipuri de acoperiri, prin intermediul unui proces pirolitic continuu, cu scopul de a curăța deșeurile înainte de topire, utilizându-se un consum minim de energie și rezultand emisii de gaze inerte, în conformitate cu cele mai recente reglementări BAT.</w:t>
      </w:r>
    </w:p>
    <w:p w14:paraId="154803A1" w14:textId="492B4713" w:rsidR="00CB1C83" w:rsidRDefault="00CB1C83" w:rsidP="000418A6">
      <w:pPr>
        <w:pStyle w:val="Default"/>
        <w:jc w:val="both"/>
        <w:rPr>
          <w:rFonts w:ascii="Trebuchet MS" w:hAnsi="Trebuchet MS" w:cs="Times New Roman"/>
          <w:sz w:val="22"/>
          <w:szCs w:val="22"/>
          <w:lang w:val="ro-RO"/>
        </w:rPr>
      </w:pPr>
      <w:r>
        <w:rPr>
          <w:rFonts w:ascii="Trebuchet MS" w:hAnsi="Trebuchet MS" w:cs="Times New Roman"/>
          <w:color w:val="auto"/>
          <w:sz w:val="22"/>
          <w:szCs w:val="22"/>
          <w:lang w:val="ro-RO"/>
        </w:rPr>
        <w:t>Echipamentul va fi amplasat la sol pe o fundație de socluri beton armat, prevăzând construirea unui</w:t>
      </w:r>
    </w:p>
    <w:p w14:paraId="134F979E" w14:textId="4AB6280D"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lastRenderedPageBreak/>
        <w:t>zid intermediar separator din beton armat cu înălțimea de 6 m beton și 5 m tabla și 2 pereți exteriori din beton armat, cu înălțimea de 9 m beton și 2 m tablă, respectiv 2,5 m beton și 8,5 m tablă. Unul din pereții boxelor de depozitare existente C3, rămâne activ. Pentru acoperire va fi utilizată structura metalică.</w:t>
      </w:r>
    </w:p>
    <w:p w14:paraId="6F7847CA" w14:textId="77777777" w:rsidR="000418A6" w:rsidRDefault="000418A6" w:rsidP="000418A6">
      <w:pPr>
        <w:pStyle w:val="Default"/>
        <w:jc w:val="both"/>
        <w:rPr>
          <w:rFonts w:ascii="Trebuchet MS" w:hAnsi="Trebuchet MS" w:cs="Times New Roman"/>
          <w:b/>
          <w:bCs/>
          <w:color w:val="auto"/>
          <w:sz w:val="22"/>
          <w:szCs w:val="22"/>
          <w:lang w:val="ro-RO"/>
        </w:rPr>
      </w:pPr>
      <w:r>
        <w:rPr>
          <w:rFonts w:ascii="Trebuchet MS" w:hAnsi="Trebuchet MS" w:cs="Times New Roman"/>
          <w:b/>
          <w:bCs/>
          <w:color w:val="auto"/>
          <w:sz w:val="22"/>
          <w:szCs w:val="22"/>
          <w:lang w:val="ro-RO"/>
        </w:rPr>
        <w:t>Principalele componente ale echipamentului IDEX sunt:</w:t>
      </w:r>
    </w:p>
    <w:p w14:paraId="7466F47C"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 cuptorul rotativ pentru decaparea și uscarea la cald a deșeurilor/deșeurilor care nu mai au statut de deșeu  printr-un proces de piroliză termică continuă;</w:t>
      </w:r>
    </w:p>
    <w:p w14:paraId="2CBE2CAA"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 camera de postcombustie, pentru incinerarea gazelor pirolitice generate în cuptorul rotativ;</w:t>
      </w:r>
    </w:p>
    <w:p w14:paraId="16C433BA"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 ventilatorul de recirculare între cele două echipamente, pentru a face să circule gazele din cuptor în camera de postcombustie și invers;</w:t>
      </w:r>
    </w:p>
    <w:p w14:paraId="0001225E"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 ciclonul intermediar, pentru îndepărtarea particulelor mici din proces, cum ar fi particule fine, praf.</w:t>
      </w:r>
    </w:p>
    <w:p w14:paraId="469021AD"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Principiul de funcționare:</w:t>
      </w:r>
    </w:p>
    <w:p w14:paraId="2268C62A"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Pentru orice sistem de curățare termică, obiectivul este de a îndepărta compușii organici de pe suprafața deșeurilor, astfel încât, atunci când materialul este topit, să se obțină cele mai mari rate de recuperare, îmbunătățind astfel procesul de reciclare. Această curățare se realizează printr-un proces în două etape:</w:t>
      </w:r>
    </w:p>
    <w:p w14:paraId="2886F234" w14:textId="77777777" w:rsidR="000418A6" w:rsidRDefault="000418A6" w:rsidP="000418A6">
      <w:pPr>
        <w:pStyle w:val="Default"/>
        <w:numPr>
          <w:ilvl w:val="0"/>
          <w:numId w:val="6"/>
        </w:numPr>
        <w:tabs>
          <w:tab w:val="left" w:pos="180"/>
        </w:tabs>
        <w:ind w:left="0" w:firstLine="0"/>
        <w:jc w:val="both"/>
        <w:rPr>
          <w:rFonts w:ascii="Trebuchet MS" w:eastAsia="Arial" w:hAnsi="Trebuchet MS" w:cs="Times New Roman"/>
          <w:sz w:val="22"/>
          <w:szCs w:val="22"/>
          <w:lang w:val="ro-RO"/>
        </w:rPr>
      </w:pPr>
      <w:r>
        <w:rPr>
          <w:rFonts w:ascii="Trebuchet MS" w:hAnsi="Trebuchet MS" w:cs="Times New Roman"/>
          <w:b/>
          <w:bCs/>
          <w:color w:val="auto"/>
          <w:sz w:val="22"/>
          <w:szCs w:val="22"/>
          <w:u w:val="single"/>
          <w:lang w:val="ro-RO"/>
        </w:rPr>
        <w:t>prima etapă</w:t>
      </w:r>
      <w:r>
        <w:rPr>
          <w:rFonts w:ascii="Trebuchet MS" w:hAnsi="Trebuchet MS" w:cs="Times New Roman"/>
          <w:color w:val="auto"/>
          <w:sz w:val="22"/>
          <w:szCs w:val="22"/>
          <w:lang w:val="ro-RO"/>
        </w:rPr>
        <w:t xml:space="preserve"> constă în eliberarea compușilor organici volatili (COV) de pe suprafața deșeurilor/ </w:t>
      </w:r>
      <w:r>
        <w:rPr>
          <w:rFonts w:ascii="Trebuchet MS" w:hAnsi="Trebuchet MS" w:cs="Times New Roman"/>
          <w:sz w:val="22"/>
          <w:szCs w:val="22"/>
          <w:lang w:val="ro-RO"/>
        </w:rPr>
        <w:t xml:space="preserve">deșeurilor care nu mai constitue deșeuri, prin transformarea lor în stare gazoasă, printr-o încălzire </w:t>
      </w:r>
      <w:r>
        <w:rPr>
          <w:rFonts w:ascii="Trebuchet MS" w:eastAsia="Arial" w:hAnsi="Trebuchet MS" w:cs="Times New Roman"/>
          <w:sz w:val="22"/>
          <w:szCs w:val="22"/>
          <w:lang w:val="ro-RO"/>
        </w:rPr>
        <w:t>indirectă, prin tub radiant central și sistem de recirculare în contracurent, urmată de o postcombustie pe gaz. Are loc controlul presiunii negative în interior cu aspirație forțată, astfel încât niciun gaz rezidual să nu poată scăpa din sistem, urmată de  recirculare la temperaturi ridicate completată cu un ciclon intermediar pentru colectarea particulelor fine.</w:t>
      </w:r>
    </w:p>
    <w:p w14:paraId="5C069087" w14:textId="77777777" w:rsidR="000418A6" w:rsidRDefault="000418A6" w:rsidP="000418A6">
      <w:pPr>
        <w:widowControl w:val="0"/>
        <w:autoSpaceDE w:val="0"/>
        <w:autoSpaceDN w:val="0"/>
        <w:spacing w:after="0" w:line="240" w:lineRule="auto"/>
        <w:ind w:right="90"/>
        <w:jc w:val="both"/>
        <w:rPr>
          <w:rFonts w:ascii="Trebuchet MS" w:eastAsia="Calibri" w:hAnsi="Trebuchet MS" w:cs="Times New Roman"/>
        </w:rPr>
      </w:pPr>
      <w:r>
        <w:rPr>
          <w:rFonts w:ascii="Trebuchet MS" w:eastAsia="Arial" w:hAnsi="Trebuchet MS"/>
        </w:rPr>
        <w:t>În sistemul de decapare IDEX®, gazele fierbinți de la postcombustie se deplasează pe un tub central în interiorul tamburului rotativ și se întorc în fluxul de refulare. Gazele fierbinți de la postcombustie creează o suprafață foarte radiantă pe prima lungime a tubului, unde se introduce materialul.</w:t>
      </w:r>
      <w:r>
        <w:rPr>
          <w:rFonts w:ascii="Trebuchet MS" w:hAnsi="Trebuchet MS"/>
        </w:rPr>
        <w:t xml:space="preserve"> Acest proces necesită o temperatură și un nivel de oxigen scăzut pentru a atinge obiectivul fără a se produce flacără în cuptor. Orice apă prezentă în deșeuri va fi, de asemenea, vaporizată și transportată în afara cuptorului, astfel încât să nu afecteze temperaturile din cuptor. Aceasta este o caracteristică a sistemului de cuptoare cu contracurent.</w:t>
      </w:r>
    </w:p>
    <w:p w14:paraId="02E36A81" w14:textId="77777777" w:rsidR="000418A6" w:rsidRDefault="000418A6" w:rsidP="000418A6">
      <w:pPr>
        <w:widowControl w:val="0"/>
        <w:tabs>
          <w:tab w:val="left" w:pos="1942"/>
        </w:tabs>
        <w:autoSpaceDE w:val="0"/>
        <w:autoSpaceDN w:val="0"/>
        <w:spacing w:after="0" w:line="240" w:lineRule="auto"/>
        <w:ind w:right="19"/>
        <w:jc w:val="both"/>
        <w:rPr>
          <w:rFonts w:ascii="Trebuchet MS" w:eastAsia="Arial" w:hAnsi="Trebuchet MS"/>
        </w:rPr>
      </w:pPr>
      <w:r>
        <w:rPr>
          <w:rFonts w:ascii="Trebuchet MS" w:hAnsi="Trebuchet MS"/>
          <w:b/>
          <w:bCs/>
          <w:u w:val="single"/>
        </w:rPr>
        <w:t>-a doua etapă</w:t>
      </w:r>
      <w:r>
        <w:rPr>
          <w:rFonts w:ascii="Trebuchet MS" w:hAnsi="Trebuchet MS"/>
        </w:rPr>
        <w:t xml:space="preserve"> </w:t>
      </w:r>
      <w:r>
        <w:rPr>
          <w:rFonts w:ascii="Trebuchet MS" w:eastAsia="Arial" w:hAnsi="Trebuchet MS"/>
        </w:rPr>
        <w:t>de curățare constă în îndepărtarea depozitului pe bază de carbon care rămâne pe suprafața deșeurilor/deșeurilor care nu mai constitue deșeuri. Pentru a elimina carbonul, acesta trebuie să fie transformat în monoxid de carbon prin utilizarea unei părți din oxigenul liber disponibil în atmosferă la capătul de evacuare al cuptorului. Acest proces necesită oxigen și o temperatură mai ridicată pentru a obține cele mai bune rezultate. Dar temperatura ar trebui să fie mai mică decât punctul la care se va produce oxidarea resturilor și aceasta să fie de ordinul a 540ºC.</w:t>
      </w:r>
    </w:p>
    <w:p w14:paraId="69799A12"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Echipamentul IDEX utilizează un post-arzător cu un timp de rezidență minim de o secundă și jumătate la o încărcare maximă de COV. În condiții normale de proces, timpul de rezidență este de două secunde. Acest lucru, împreună cu alte caracteristici de proiectare internă, permite distrugerea totală a COV-urilor, astfel emisiile generate fiind reduse.</w:t>
      </w:r>
    </w:p>
    <w:p w14:paraId="7918A21E"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Parametrii de control al procesului:</w:t>
      </w:r>
    </w:p>
    <w:p w14:paraId="41105A3A" w14:textId="77777777" w:rsidR="000418A6" w:rsidRDefault="000418A6" w:rsidP="000418A6">
      <w:pPr>
        <w:pStyle w:val="Default"/>
        <w:numPr>
          <w:ilvl w:val="0"/>
          <w:numId w:val="7"/>
        </w:numPr>
        <w:tabs>
          <w:tab w:val="left" w:pos="180"/>
        </w:tabs>
        <w:ind w:left="0" w:firstLine="0"/>
        <w:jc w:val="both"/>
        <w:rPr>
          <w:rFonts w:ascii="Trebuchet MS" w:hAnsi="Trebuchet MS" w:cs="Times New Roman"/>
          <w:b/>
          <w:bCs/>
          <w:color w:val="auto"/>
          <w:sz w:val="22"/>
          <w:szCs w:val="22"/>
          <w:lang w:val="ro-RO"/>
        </w:rPr>
      </w:pPr>
      <w:r>
        <w:rPr>
          <w:rFonts w:ascii="Trebuchet MS" w:hAnsi="Trebuchet MS" w:cs="Times New Roman"/>
          <w:b/>
          <w:bCs/>
          <w:color w:val="auto"/>
          <w:sz w:val="22"/>
          <w:szCs w:val="22"/>
          <w:lang w:val="ro-RO"/>
        </w:rPr>
        <w:t>Temperaturile din cuptor</w:t>
      </w:r>
    </w:p>
    <w:p w14:paraId="2B622A54"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Temperaturile din cuptor sunt controlate cu mai multe  termocuple, unele fixe, iar altele care se deplasează în cuptorul rotativ, furnizează informații pentru monitorizarea și controlul procesului. Cu cât este nevoie de mai multă energie în cuptorul IDEX pentru a susține necesitățile, cu atât mai multe gaze sunt circulate din camera de postcombustie către cuptor, făcând ventilatorul de recirculare să se rotească mai repede.</w:t>
      </w:r>
    </w:p>
    <w:p w14:paraId="6FFEA863"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Dar, din cauza procesului dublu de încălzire cu tubul intern, gazele recirculate eliberează mai întâi energie doar prin radiația tubului intern către materialul încă rece în proces. Numai după ce gazele recirculate au fost răcite la aproximativ 550ºC, ceea ce se întâmplă la capătul tubului intern, li se permite să iasă și să vină în contracurent față de procesul de prelucrare a materialului, ceea ce permite reducerea șocului termic al materialului, deoarece acestea și gazele intră în contact atunci când materialul este cel mai fierbinte (la aproximativ 350-400ºC), aproape de cele ale gazelor recirculate.</w:t>
      </w:r>
    </w:p>
    <w:p w14:paraId="178ECFEF" w14:textId="77777777" w:rsidR="000418A6" w:rsidRDefault="000418A6" w:rsidP="000418A6">
      <w:pPr>
        <w:pStyle w:val="Default"/>
        <w:numPr>
          <w:ilvl w:val="0"/>
          <w:numId w:val="7"/>
        </w:numPr>
        <w:tabs>
          <w:tab w:val="left" w:pos="180"/>
        </w:tabs>
        <w:ind w:left="0" w:firstLine="0"/>
        <w:jc w:val="both"/>
        <w:rPr>
          <w:rFonts w:ascii="Trebuchet MS" w:hAnsi="Trebuchet MS" w:cs="Times New Roman"/>
          <w:b/>
          <w:bCs/>
          <w:color w:val="auto"/>
          <w:sz w:val="22"/>
          <w:szCs w:val="22"/>
          <w:lang w:val="ro-RO"/>
        </w:rPr>
      </w:pPr>
      <w:r>
        <w:rPr>
          <w:rFonts w:ascii="Trebuchet MS" w:hAnsi="Trebuchet MS" w:cs="Times New Roman"/>
          <w:b/>
          <w:bCs/>
          <w:color w:val="auto"/>
          <w:sz w:val="22"/>
          <w:szCs w:val="22"/>
          <w:lang w:val="ro-RO"/>
        </w:rPr>
        <w:t>Timp de rezidență</w:t>
      </w:r>
    </w:p>
    <w:p w14:paraId="5CCBC1F0"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 xml:space="preserve">Fiecare material va avea nevoie de rețete de proces diferite și are un timp de rezidență în cuptor, în general între 10 și 30 de minute. Acest timp de rezidență este dat si de rotatia cuptorului in funcție de tipul de material. Cu cât cuptorul se rotește mai încet, cu atât materialul rămâne mai mult timp </w:t>
      </w:r>
      <w:r>
        <w:rPr>
          <w:rFonts w:ascii="Trebuchet MS" w:hAnsi="Trebuchet MS" w:cs="Times New Roman"/>
          <w:color w:val="auto"/>
          <w:sz w:val="22"/>
          <w:szCs w:val="22"/>
          <w:lang w:val="ro-RO"/>
        </w:rPr>
        <w:lastRenderedPageBreak/>
        <w:t>în interiorul cuptorului. În general, cu cât materialul este mai gros și mai greu, cu atât mai lung este timpul de ședere necesar pentru o curățare de calitate.</w:t>
      </w:r>
    </w:p>
    <w:p w14:paraId="0FDC0449" w14:textId="77777777" w:rsidR="000418A6" w:rsidRDefault="000418A6" w:rsidP="000418A6">
      <w:pPr>
        <w:pStyle w:val="Default"/>
        <w:numPr>
          <w:ilvl w:val="0"/>
          <w:numId w:val="7"/>
        </w:numPr>
        <w:tabs>
          <w:tab w:val="left" w:pos="270"/>
        </w:tabs>
        <w:ind w:left="0" w:firstLine="0"/>
        <w:jc w:val="both"/>
        <w:rPr>
          <w:rFonts w:ascii="Trebuchet MS" w:hAnsi="Trebuchet MS" w:cs="Times New Roman"/>
          <w:b/>
          <w:bCs/>
          <w:color w:val="auto"/>
          <w:sz w:val="22"/>
          <w:szCs w:val="22"/>
          <w:lang w:val="ro-RO"/>
        </w:rPr>
      </w:pPr>
      <w:r>
        <w:rPr>
          <w:rFonts w:ascii="Trebuchet MS" w:hAnsi="Trebuchet MS" w:cs="Times New Roman"/>
          <w:b/>
          <w:bCs/>
          <w:color w:val="auto"/>
          <w:sz w:val="22"/>
          <w:szCs w:val="22"/>
          <w:lang w:val="ro-RO"/>
        </w:rPr>
        <w:t>Controlul oxigenului</w:t>
      </w:r>
    </w:p>
    <w:p w14:paraId="069D0DCF"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Piroliza termică poate avea loc numai într-o atmosferă de proces cu un nivel scăzut de oxigen.</w:t>
      </w:r>
    </w:p>
    <w:p w14:paraId="522774E5"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Atunci când oxigenul din aerul inițial este consumat, această valoare este controlată cu ajutorul mai multor sonde de oxigen, iar oxigenul suplimentar este adăugat în mod corespunzător procesului, introducând mai mult aer din sistemul de ardere.</w:t>
      </w:r>
    </w:p>
    <w:p w14:paraId="4EBC65F5"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Fiind un cuptor rotativ, îmbinările dintre acesta și camera de intrare și de ieșire trebuie să fie foarte bine etanșate, ceea ce se face prin garnituri metalice și din fibră special concepute, bine strânse și răcite cu aer.</w:t>
      </w:r>
    </w:p>
    <w:p w14:paraId="2CA05002"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În plus, orice orificiu de intrare sau ieșire a materialului din cuptor este sigilat cu ajutorul unor clapete duble acționate pneumatic.</w:t>
      </w:r>
    </w:p>
    <w:p w14:paraId="1D2A14B3" w14:textId="77777777" w:rsidR="000418A6" w:rsidRDefault="000418A6" w:rsidP="000418A6">
      <w:pPr>
        <w:pStyle w:val="Default"/>
        <w:jc w:val="both"/>
        <w:rPr>
          <w:rFonts w:ascii="Trebuchet MS" w:hAnsi="Trebuchet MS" w:cs="Times New Roman"/>
          <w:b/>
          <w:bCs/>
          <w:color w:val="auto"/>
          <w:sz w:val="22"/>
          <w:szCs w:val="22"/>
          <w:lang w:val="ro-RO"/>
        </w:rPr>
      </w:pPr>
      <w:r>
        <w:rPr>
          <w:rFonts w:ascii="Trebuchet MS" w:hAnsi="Trebuchet MS" w:cs="Times New Roman"/>
          <w:b/>
          <w:bCs/>
          <w:color w:val="auto"/>
          <w:sz w:val="22"/>
          <w:szCs w:val="22"/>
          <w:lang w:val="ro-RO"/>
        </w:rPr>
        <w:t>Controlul presiunii în cuptor</w:t>
      </w:r>
    </w:p>
    <w:p w14:paraId="7268E4CD"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Cuptorul trebuie să funcționeze la o presiune ușor negativă pentru a se asigura că gazele de proces rămân în interiorul sistemului și că infiltrarea de aer în tambur este menținută la niveluri minime. Presiunile negative ridicate vor da naștere la niveluri ridicate de oxigen și la o eficiență termică redusă. Un traductor de presiune la capătul de evacuare al cuptorului măsoară presiunea din cuptor și, în funcție de citirea acestuia, mai multe sau mai puține gaze sunt evacuate din sistem către sistemul de filtrare a gazelor.</w:t>
      </w:r>
    </w:p>
    <w:p w14:paraId="3D1E7B24" w14:textId="77777777" w:rsidR="000418A6" w:rsidRDefault="000418A6" w:rsidP="000418A6">
      <w:pPr>
        <w:pStyle w:val="Default"/>
        <w:numPr>
          <w:ilvl w:val="0"/>
          <w:numId w:val="7"/>
        </w:numPr>
        <w:tabs>
          <w:tab w:val="left" w:pos="180"/>
        </w:tabs>
        <w:ind w:left="0" w:firstLine="0"/>
        <w:jc w:val="both"/>
        <w:rPr>
          <w:rFonts w:ascii="Trebuchet MS" w:hAnsi="Trebuchet MS" w:cs="Times New Roman"/>
          <w:b/>
          <w:bCs/>
          <w:color w:val="auto"/>
          <w:sz w:val="22"/>
          <w:szCs w:val="22"/>
          <w:lang w:val="ro-RO"/>
        </w:rPr>
      </w:pPr>
      <w:r>
        <w:rPr>
          <w:rFonts w:ascii="Trebuchet MS" w:hAnsi="Trebuchet MS" w:cs="Times New Roman"/>
          <w:b/>
          <w:bCs/>
          <w:color w:val="auto"/>
          <w:sz w:val="22"/>
          <w:szCs w:val="22"/>
          <w:lang w:val="ro-RO"/>
        </w:rPr>
        <w:t>Incinerarea gazelor pirolitice generate în camera de postcombustie</w:t>
      </w:r>
    </w:p>
    <w:p w14:paraId="5566F8DB"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Gazele pirolitice nocive și combustibile eliberate în interiorul cuptorului sunt aspirate de ventilatorul de recirculare a sistemului către camera de postcombustie pentru a fi arse și incinerate complet.</w:t>
      </w:r>
    </w:p>
    <w:p w14:paraId="6A65CF29"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Incinerarea corectă este o combinație de mai mulți factori, cum ar fi timpul de rezidență, temperatura și procesul final de răcire, pentru a evita regenerarea compușilor organici nocivi, cum ar fi dioxinele și furanii. Este necesar un timp de ședere minim de una-două secunde la aproximativ 800-850ºC pentru a asigura o eficiență ridicată a distrugerii. Trebuie reamintit faptul că acesta este un timp teoretic minim și că, în practică, se folosesc timpi de rezidență mai lungi. Timpul de rezidență în camera de postcombustie este dat în principiu de designul geometric al acesteia și de capacitatea gazelor de proces.</w:t>
      </w:r>
    </w:p>
    <w:p w14:paraId="5EC93D6C"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Temperatura din postcombustie este controlată prin intermediul sistemului de arzătoare cu gaz, care este singurul echipament de combustie din întregul sistem IDEX.</w:t>
      </w:r>
    </w:p>
    <w:p w14:paraId="694636CB"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Se observă că, cu cât mai multe gaze COV ajung în camera de postcombustie, cu atât este nevoie de mai puțină energie (combustibil) pentru a menține această cameră la temperatură, fiind posibil să se ajungă până la punctul în care arzătorul trebuie oprit complet. Reutilizarea acestor gaze COV pentru a încălzi camera de postcombustie, precum și pentru a susține procesul pirolitic din cuptor reprezintă fundamentul întregului sistem, astfel încât consumul de energie să fie redus.</w:t>
      </w:r>
    </w:p>
    <w:p w14:paraId="45B0EC6D"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În cele din urmă, gazele incinerate trebuie să fie răcite, ceea ce poate fi realizat prin amestecarea cu alte gaze mai reci din instalație, care necesită, de asemenea, filtrarea aerului, sau prin alte echipamente, cum ar fi schimbătoarele de căldură.</w:t>
      </w:r>
    </w:p>
    <w:p w14:paraId="2F6AF3E8"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 xml:space="preserve">Echipamentul IDEX va fi racordat la ”Instalație  de epurare GARANT FILTER echipată cu 2 filtre cu saci typ „Aramide”, apartinand societății </w:t>
      </w:r>
      <w:r>
        <w:rPr>
          <w:rFonts w:ascii="Trebuchet MS" w:hAnsi="Trebuchet MS" w:cs="Arial"/>
          <w:bCs/>
          <w:sz w:val="22"/>
          <w:szCs w:val="22"/>
          <w:lang w:val="ro-RO"/>
        </w:rPr>
        <w:t>HAMMERER  ALUMINIUM INDUSTRIES SANTANA</w:t>
      </w:r>
      <w:r>
        <w:rPr>
          <w:rFonts w:ascii="Trebuchet MS" w:hAnsi="Trebuchet MS" w:cs="Arial"/>
          <w:b/>
          <w:bCs/>
          <w:sz w:val="22"/>
          <w:szCs w:val="22"/>
          <w:lang w:val="ro-RO"/>
        </w:rPr>
        <w:t xml:space="preserve"> </w:t>
      </w:r>
      <w:r>
        <w:rPr>
          <w:rFonts w:ascii="Trebuchet MS" w:hAnsi="Trebuchet MS" w:cs="Times New Roman"/>
          <w:color w:val="auto"/>
          <w:sz w:val="22"/>
          <w:szCs w:val="22"/>
          <w:lang w:val="ro-RO"/>
        </w:rPr>
        <w:t>SRL</w:t>
      </w:r>
    </w:p>
    <w:p w14:paraId="351BCABF"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Specificatii tehnice IDEX:</w:t>
      </w: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2319"/>
        <w:gridCol w:w="4980"/>
      </w:tblGrid>
      <w:tr w:rsidR="000418A6" w14:paraId="0D32BBB4" w14:textId="77777777" w:rsidTr="000418A6">
        <w:trPr>
          <w:trHeight w:val="233"/>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63DD576" w14:textId="77777777" w:rsidR="000418A6" w:rsidRDefault="000418A6">
            <w:pPr>
              <w:pStyle w:val="TableParagraph"/>
              <w:spacing w:before="0"/>
              <w:ind w:left="7" w:right="1"/>
              <w:jc w:val="both"/>
              <w:rPr>
                <w:rFonts w:ascii="Trebuchet MS" w:hAnsi="Trebuchet MS" w:cs="Times New Roman"/>
                <w:b/>
                <w:sz w:val="18"/>
                <w:szCs w:val="18"/>
                <w:lang w:val="ro-RO"/>
              </w:rPr>
            </w:pPr>
            <w:bookmarkStart w:id="1" w:name="_Hlk159860444"/>
            <w:r>
              <w:rPr>
                <w:rFonts w:ascii="Trebuchet MS" w:hAnsi="Trebuchet MS" w:cs="Times New Roman"/>
                <w:b/>
                <w:bCs/>
                <w:sz w:val="18"/>
                <w:szCs w:val="18"/>
                <w:lang w:val="ro-RO"/>
              </w:rPr>
              <w:t>UTILIZARE</w:t>
            </w:r>
          </w:p>
        </w:tc>
      </w:tr>
      <w:tr w:rsidR="000418A6" w14:paraId="11E7D7B7" w14:textId="77777777" w:rsidTr="000418A6">
        <w:trPr>
          <w:trHeight w:val="311"/>
        </w:trPr>
        <w:tc>
          <w:tcPr>
            <w:tcW w:w="2691" w:type="dxa"/>
            <w:tcBorders>
              <w:top w:val="single" w:sz="4" w:space="0" w:color="000000"/>
              <w:left w:val="single" w:sz="4" w:space="0" w:color="000000"/>
              <w:bottom w:val="single" w:sz="4" w:space="0" w:color="000000"/>
              <w:right w:val="single" w:sz="4" w:space="0" w:color="000000"/>
            </w:tcBorders>
            <w:hideMark/>
          </w:tcPr>
          <w:p w14:paraId="6E57A5D4"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FUNCȚIE</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3381B41F"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Decaparea deșeurilor/deseurilor care nu mai au statut de deseu de aluminiu în regim continuu 24/7</w:t>
            </w:r>
          </w:p>
        </w:tc>
      </w:tr>
      <w:tr w:rsidR="000418A6" w14:paraId="4A3F5C4A" w14:textId="77777777" w:rsidTr="000418A6">
        <w:trPr>
          <w:trHeight w:val="278"/>
        </w:trPr>
        <w:tc>
          <w:tcPr>
            <w:tcW w:w="2691" w:type="dxa"/>
            <w:tcBorders>
              <w:top w:val="single" w:sz="4" w:space="0" w:color="000000"/>
              <w:left w:val="single" w:sz="4" w:space="0" w:color="000000"/>
              <w:bottom w:val="single" w:sz="4" w:space="0" w:color="000000"/>
              <w:right w:val="single" w:sz="4" w:space="0" w:color="000000"/>
            </w:tcBorders>
            <w:hideMark/>
          </w:tcPr>
          <w:p w14:paraId="064B41C7"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TIP</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10272EE9"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Sistemul de decapare IDEX</w:t>
            </w:r>
          </w:p>
        </w:tc>
      </w:tr>
      <w:tr w:rsidR="000418A6" w14:paraId="742D3E74" w14:textId="77777777" w:rsidTr="000418A6">
        <w:trPr>
          <w:trHeight w:val="260"/>
        </w:trPr>
        <w:tc>
          <w:tcPr>
            <w:tcW w:w="2691" w:type="dxa"/>
            <w:tcBorders>
              <w:top w:val="single" w:sz="4" w:space="0" w:color="000000"/>
              <w:left w:val="single" w:sz="4" w:space="0" w:color="000000"/>
              <w:bottom w:val="single" w:sz="4" w:space="0" w:color="000000"/>
              <w:right w:val="single" w:sz="4" w:space="0" w:color="000000"/>
            </w:tcBorders>
            <w:hideMark/>
          </w:tcPr>
          <w:p w14:paraId="7BC44CD5"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SISTEM DE ÎNCĂLZIRE</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34C4924C"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Încălzit cu gaz</w:t>
            </w:r>
          </w:p>
        </w:tc>
      </w:tr>
      <w:tr w:rsidR="000418A6" w14:paraId="57ECEA70" w14:textId="77777777" w:rsidTr="000418A6">
        <w:trPr>
          <w:trHeight w:val="311"/>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6C1E7F9" w14:textId="77777777" w:rsidR="000418A6" w:rsidRDefault="000418A6">
            <w:pPr>
              <w:pStyle w:val="TableParagraph"/>
              <w:spacing w:before="0"/>
              <w:ind w:left="7" w:right="1"/>
              <w:jc w:val="both"/>
              <w:rPr>
                <w:rFonts w:ascii="Trebuchet MS" w:hAnsi="Trebuchet MS" w:cs="Times New Roman"/>
                <w:b/>
                <w:sz w:val="18"/>
                <w:szCs w:val="18"/>
                <w:lang w:val="ro-RO"/>
              </w:rPr>
            </w:pPr>
            <w:r>
              <w:rPr>
                <w:rFonts w:ascii="Trebuchet MS" w:hAnsi="Trebuchet MS" w:cs="Times New Roman"/>
                <w:b/>
                <w:bCs/>
                <w:sz w:val="18"/>
                <w:szCs w:val="18"/>
                <w:lang w:val="ro-RO"/>
              </w:rPr>
              <w:t>MATERIALE DE PRELUCRAT</w:t>
            </w:r>
          </w:p>
        </w:tc>
      </w:tr>
      <w:tr w:rsidR="000418A6" w14:paraId="54F4C05E" w14:textId="77777777" w:rsidTr="000418A6">
        <w:trPr>
          <w:trHeight w:val="314"/>
        </w:trPr>
        <w:tc>
          <w:tcPr>
            <w:tcW w:w="2691" w:type="dxa"/>
            <w:vMerge w:val="restart"/>
            <w:tcBorders>
              <w:top w:val="single" w:sz="4" w:space="0" w:color="000000"/>
              <w:left w:val="single" w:sz="4" w:space="0" w:color="000000"/>
              <w:bottom w:val="single" w:sz="4" w:space="0" w:color="000000"/>
              <w:right w:val="single" w:sz="4" w:space="0" w:color="000000"/>
            </w:tcBorders>
          </w:tcPr>
          <w:p w14:paraId="36EAA042" w14:textId="77777777" w:rsidR="000418A6" w:rsidRDefault="000418A6">
            <w:pPr>
              <w:pStyle w:val="TableParagraph"/>
              <w:spacing w:before="0"/>
              <w:ind w:left="0"/>
              <w:jc w:val="both"/>
              <w:rPr>
                <w:rFonts w:ascii="Trebuchet MS" w:hAnsi="Trebuchet MS" w:cs="Times New Roman"/>
                <w:b/>
                <w:sz w:val="18"/>
                <w:szCs w:val="18"/>
                <w:lang w:val="ro-RO"/>
              </w:rPr>
            </w:pPr>
          </w:p>
          <w:p w14:paraId="6212C816" w14:textId="77777777" w:rsidR="000418A6" w:rsidRDefault="000418A6">
            <w:pPr>
              <w:pStyle w:val="TableParagraph"/>
              <w:spacing w:before="0"/>
              <w:ind w:left="0"/>
              <w:jc w:val="both"/>
              <w:rPr>
                <w:rFonts w:ascii="Trebuchet MS" w:hAnsi="Trebuchet MS" w:cs="Times New Roman"/>
                <w:b/>
                <w:sz w:val="18"/>
                <w:szCs w:val="18"/>
                <w:lang w:val="ro-RO"/>
              </w:rPr>
            </w:pPr>
          </w:p>
          <w:p w14:paraId="0592D21B" w14:textId="77777777" w:rsidR="000418A6" w:rsidRDefault="000418A6">
            <w:pPr>
              <w:pStyle w:val="TableParagraph"/>
              <w:spacing w:before="0"/>
              <w:ind w:left="0"/>
              <w:jc w:val="both"/>
              <w:rPr>
                <w:rFonts w:ascii="Trebuchet MS" w:hAnsi="Trebuchet MS" w:cs="Times New Roman"/>
                <w:b/>
                <w:sz w:val="18"/>
                <w:szCs w:val="18"/>
                <w:lang w:val="ro-RO"/>
              </w:rPr>
            </w:pPr>
          </w:p>
          <w:p w14:paraId="6C930EAD"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MATERIAL DE INTRARE</w:t>
            </w:r>
          </w:p>
        </w:tc>
        <w:tc>
          <w:tcPr>
            <w:tcW w:w="2319" w:type="dxa"/>
            <w:tcBorders>
              <w:top w:val="single" w:sz="4" w:space="0" w:color="000000"/>
              <w:left w:val="single" w:sz="4" w:space="0" w:color="000000"/>
              <w:bottom w:val="single" w:sz="4" w:space="0" w:color="000000"/>
              <w:right w:val="single" w:sz="4" w:space="0" w:color="000000"/>
            </w:tcBorders>
            <w:hideMark/>
          </w:tcPr>
          <w:p w14:paraId="60A6FDE1"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Material</w:t>
            </w:r>
          </w:p>
        </w:tc>
        <w:tc>
          <w:tcPr>
            <w:tcW w:w="4980" w:type="dxa"/>
            <w:tcBorders>
              <w:top w:val="single" w:sz="4" w:space="0" w:color="000000"/>
              <w:left w:val="single" w:sz="4" w:space="0" w:color="000000"/>
              <w:bottom w:val="single" w:sz="4" w:space="0" w:color="000000"/>
              <w:right w:val="single" w:sz="4" w:space="0" w:color="000000"/>
            </w:tcBorders>
            <w:hideMark/>
          </w:tcPr>
          <w:p w14:paraId="01668479" w14:textId="77777777" w:rsidR="000418A6" w:rsidRDefault="000418A6">
            <w:pPr>
              <w:pStyle w:val="TableParagraph"/>
              <w:spacing w:before="0"/>
              <w:jc w:val="both"/>
              <w:rPr>
                <w:rFonts w:ascii="Trebuchet MS" w:hAnsi="Trebuchet MS" w:cs="Times New Roman"/>
                <w:sz w:val="18"/>
                <w:szCs w:val="18"/>
                <w:lang w:val="ro-RO"/>
              </w:rPr>
            </w:pPr>
            <w:r w:rsidRPr="00CB1C83">
              <w:rPr>
                <w:rFonts w:ascii="Trebuchet MS" w:hAnsi="Trebuchet MS" w:cs="Times New Roman"/>
                <w:sz w:val="18"/>
                <w:szCs w:val="18"/>
                <w:lang w:val="ro-RO"/>
              </w:rPr>
              <w:t>Profile mărunțite (profile extrudate postconsumare) si doze nemaruntite</w:t>
            </w:r>
          </w:p>
        </w:tc>
      </w:tr>
      <w:tr w:rsidR="000418A6" w14:paraId="0CA7E8F2" w14:textId="77777777" w:rsidTr="000418A6">
        <w:trPr>
          <w:trHeight w:val="311"/>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4C84A8A5" w14:textId="77777777" w:rsidR="000418A6" w:rsidRDefault="000418A6">
            <w:pPr>
              <w:spacing w:after="0" w:line="240" w:lineRule="auto"/>
              <w:rPr>
                <w:rFonts w:ascii="Trebuchet MS" w:eastAsia="Arial" w:hAnsi="Trebuchet MS"/>
                <w:sz w:val="18"/>
                <w:szCs w:val="18"/>
              </w:rPr>
            </w:pPr>
          </w:p>
        </w:tc>
        <w:tc>
          <w:tcPr>
            <w:tcW w:w="2319" w:type="dxa"/>
            <w:tcBorders>
              <w:top w:val="single" w:sz="4" w:space="0" w:color="000000"/>
              <w:left w:val="single" w:sz="4" w:space="0" w:color="000000"/>
              <w:bottom w:val="single" w:sz="4" w:space="0" w:color="000000"/>
              <w:right w:val="single" w:sz="4" w:space="0" w:color="000000"/>
            </w:tcBorders>
            <w:hideMark/>
          </w:tcPr>
          <w:p w14:paraId="1846A6B9"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Dimensiune/Densitate vrac</w:t>
            </w:r>
          </w:p>
        </w:tc>
        <w:tc>
          <w:tcPr>
            <w:tcW w:w="4980" w:type="dxa"/>
            <w:tcBorders>
              <w:top w:val="single" w:sz="4" w:space="0" w:color="000000"/>
              <w:left w:val="single" w:sz="4" w:space="0" w:color="000000"/>
              <w:bottom w:val="single" w:sz="4" w:space="0" w:color="000000"/>
              <w:right w:val="single" w:sz="4" w:space="0" w:color="000000"/>
            </w:tcBorders>
            <w:hideMark/>
          </w:tcPr>
          <w:p w14:paraId="6976C672"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10 - 120 mm / 400-600 kg/m3</w:t>
            </w:r>
          </w:p>
        </w:tc>
      </w:tr>
      <w:tr w:rsidR="000418A6" w14:paraId="6A085553" w14:textId="77777777" w:rsidTr="000418A6">
        <w:trPr>
          <w:trHeight w:val="311"/>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20A0441D" w14:textId="77777777" w:rsidR="000418A6" w:rsidRDefault="000418A6">
            <w:pPr>
              <w:spacing w:after="0" w:line="240" w:lineRule="auto"/>
              <w:rPr>
                <w:rFonts w:ascii="Trebuchet MS" w:eastAsia="Arial" w:hAnsi="Trebuchet MS"/>
                <w:sz w:val="18"/>
                <w:szCs w:val="18"/>
              </w:rPr>
            </w:pPr>
          </w:p>
        </w:tc>
        <w:tc>
          <w:tcPr>
            <w:tcW w:w="2319" w:type="dxa"/>
            <w:tcBorders>
              <w:top w:val="single" w:sz="4" w:space="0" w:color="000000"/>
              <w:left w:val="single" w:sz="4" w:space="0" w:color="000000"/>
              <w:bottom w:val="single" w:sz="4" w:space="0" w:color="000000"/>
              <w:right w:val="single" w:sz="4" w:space="0" w:color="000000"/>
            </w:tcBorders>
            <w:hideMark/>
          </w:tcPr>
          <w:p w14:paraId="3F61C8DA"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 COV</w:t>
            </w:r>
          </w:p>
        </w:tc>
        <w:tc>
          <w:tcPr>
            <w:tcW w:w="4980" w:type="dxa"/>
            <w:tcBorders>
              <w:top w:val="single" w:sz="4" w:space="0" w:color="000000"/>
              <w:left w:val="single" w:sz="4" w:space="0" w:color="000000"/>
              <w:bottom w:val="single" w:sz="4" w:space="0" w:color="000000"/>
              <w:right w:val="single" w:sz="4" w:space="0" w:color="000000"/>
            </w:tcBorders>
            <w:hideMark/>
          </w:tcPr>
          <w:p w14:paraId="25633581"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Maximum 5%</w:t>
            </w:r>
          </w:p>
        </w:tc>
      </w:tr>
      <w:tr w:rsidR="000418A6" w14:paraId="2980CAC4" w14:textId="77777777" w:rsidTr="000418A6">
        <w:trPr>
          <w:trHeight w:val="312"/>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5CBE4B95" w14:textId="77777777" w:rsidR="000418A6" w:rsidRDefault="000418A6">
            <w:pPr>
              <w:spacing w:after="0" w:line="240" w:lineRule="auto"/>
              <w:rPr>
                <w:rFonts w:ascii="Trebuchet MS" w:eastAsia="Arial" w:hAnsi="Trebuchet MS"/>
                <w:sz w:val="18"/>
                <w:szCs w:val="18"/>
              </w:rPr>
            </w:pPr>
          </w:p>
        </w:tc>
        <w:tc>
          <w:tcPr>
            <w:tcW w:w="2319" w:type="dxa"/>
            <w:tcBorders>
              <w:top w:val="single" w:sz="4" w:space="0" w:color="000000"/>
              <w:left w:val="single" w:sz="4" w:space="0" w:color="000000"/>
              <w:bottom w:val="single" w:sz="4" w:space="0" w:color="000000"/>
              <w:right w:val="single" w:sz="4" w:space="0" w:color="000000"/>
            </w:tcBorders>
            <w:hideMark/>
          </w:tcPr>
          <w:p w14:paraId="0B668BB1"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 H2O</w:t>
            </w:r>
          </w:p>
        </w:tc>
        <w:tc>
          <w:tcPr>
            <w:tcW w:w="4980" w:type="dxa"/>
            <w:tcBorders>
              <w:top w:val="single" w:sz="4" w:space="0" w:color="000000"/>
              <w:left w:val="single" w:sz="4" w:space="0" w:color="000000"/>
              <w:bottom w:val="single" w:sz="4" w:space="0" w:color="000000"/>
              <w:right w:val="single" w:sz="4" w:space="0" w:color="000000"/>
            </w:tcBorders>
            <w:hideMark/>
          </w:tcPr>
          <w:p w14:paraId="7809C2BD"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Maximum 5%</w:t>
            </w:r>
          </w:p>
        </w:tc>
      </w:tr>
      <w:tr w:rsidR="000418A6" w14:paraId="60BD3BFE" w14:textId="77777777" w:rsidTr="000418A6">
        <w:trPr>
          <w:trHeight w:val="311"/>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4CEF8FA7" w14:textId="77777777" w:rsidR="000418A6" w:rsidRDefault="000418A6">
            <w:pPr>
              <w:spacing w:after="0" w:line="240" w:lineRule="auto"/>
              <w:rPr>
                <w:rFonts w:ascii="Trebuchet MS" w:eastAsia="Arial" w:hAnsi="Trebuchet MS"/>
                <w:sz w:val="18"/>
                <w:szCs w:val="18"/>
              </w:rPr>
            </w:pPr>
          </w:p>
        </w:tc>
        <w:tc>
          <w:tcPr>
            <w:tcW w:w="2319" w:type="dxa"/>
            <w:tcBorders>
              <w:top w:val="single" w:sz="4" w:space="0" w:color="000000"/>
              <w:left w:val="single" w:sz="4" w:space="0" w:color="000000"/>
              <w:bottom w:val="single" w:sz="4" w:space="0" w:color="000000"/>
              <w:right w:val="single" w:sz="4" w:space="0" w:color="000000"/>
            </w:tcBorders>
            <w:hideMark/>
          </w:tcPr>
          <w:p w14:paraId="1D66DA54"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 Fier</w:t>
            </w:r>
          </w:p>
        </w:tc>
        <w:tc>
          <w:tcPr>
            <w:tcW w:w="4980" w:type="dxa"/>
            <w:tcBorders>
              <w:top w:val="single" w:sz="4" w:space="0" w:color="000000"/>
              <w:left w:val="single" w:sz="4" w:space="0" w:color="000000"/>
              <w:bottom w:val="single" w:sz="4" w:space="0" w:color="000000"/>
              <w:right w:val="single" w:sz="4" w:space="0" w:color="000000"/>
            </w:tcBorders>
            <w:hideMark/>
          </w:tcPr>
          <w:p w14:paraId="0DD28822"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0 – 0,3%</w:t>
            </w:r>
          </w:p>
        </w:tc>
      </w:tr>
      <w:tr w:rsidR="000418A6" w14:paraId="3CCCD869" w14:textId="77777777" w:rsidTr="000418A6">
        <w:trPr>
          <w:trHeight w:val="311"/>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6B36F97" w14:textId="77777777" w:rsidR="000418A6" w:rsidRDefault="000418A6">
            <w:pPr>
              <w:pStyle w:val="TableParagraph"/>
              <w:spacing w:before="0"/>
              <w:ind w:left="7" w:right="1"/>
              <w:jc w:val="both"/>
              <w:rPr>
                <w:rFonts w:ascii="Trebuchet MS" w:hAnsi="Trebuchet MS" w:cs="Times New Roman"/>
                <w:b/>
                <w:sz w:val="18"/>
                <w:szCs w:val="18"/>
                <w:lang w:val="ro-RO"/>
              </w:rPr>
            </w:pPr>
            <w:r>
              <w:rPr>
                <w:rFonts w:ascii="Trebuchet MS" w:hAnsi="Trebuchet MS" w:cs="Times New Roman"/>
                <w:b/>
                <w:bCs/>
                <w:sz w:val="18"/>
                <w:szCs w:val="18"/>
                <w:lang w:val="ro-RO"/>
              </w:rPr>
              <w:t>SISTEMUL IDEX</w:t>
            </w:r>
          </w:p>
        </w:tc>
      </w:tr>
      <w:tr w:rsidR="000418A6" w14:paraId="40371D13" w14:textId="77777777" w:rsidTr="000418A6">
        <w:trPr>
          <w:trHeight w:val="313"/>
        </w:trPr>
        <w:tc>
          <w:tcPr>
            <w:tcW w:w="2691" w:type="dxa"/>
            <w:tcBorders>
              <w:top w:val="single" w:sz="4" w:space="0" w:color="000000"/>
              <w:left w:val="single" w:sz="4" w:space="0" w:color="000000"/>
              <w:bottom w:val="single" w:sz="4" w:space="0" w:color="000000"/>
              <w:right w:val="single" w:sz="4" w:space="0" w:color="000000"/>
            </w:tcBorders>
            <w:hideMark/>
          </w:tcPr>
          <w:p w14:paraId="199704D8"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lastRenderedPageBreak/>
              <w:t>MODEL</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51A19DFF"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IDEX-3000</w:t>
            </w:r>
          </w:p>
        </w:tc>
      </w:tr>
      <w:tr w:rsidR="000418A6" w14:paraId="790514B6" w14:textId="77777777" w:rsidTr="000418A6">
        <w:trPr>
          <w:trHeight w:val="311"/>
        </w:trPr>
        <w:tc>
          <w:tcPr>
            <w:tcW w:w="2691" w:type="dxa"/>
            <w:tcBorders>
              <w:top w:val="single" w:sz="4" w:space="0" w:color="000000"/>
              <w:left w:val="single" w:sz="4" w:space="0" w:color="000000"/>
              <w:bottom w:val="single" w:sz="4" w:space="0" w:color="000000"/>
              <w:right w:val="single" w:sz="4" w:space="0" w:color="000000"/>
            </w:tcBorders>
            <w:hideMark/>
          </w:tcPr>
          <w:p w14:paraId="1D6328C9"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RATA DE PRODUCȚIE</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00207A6B" w14:textId="77777777" w:rsidR="000418A6" w:rsidRDefault="000418A6">
            <w:pPr>
              <w:pStyle w:val="TableParagraph"/>
              <w:spacing w:before="0"/>
              <w:ind w:left="66"/>
              <w:jc w:val="both"/>
              <w:rPr>
                <w:rFonts w:ascii="Trebuchet MS" w:hAnsi="Trebuchet MS" w:cs="Times New Roman"/>
                <w:b/>
                <w:bCs/>
                <w:sz w:val="18"/>
                <w:szCs w:val="18"/>
                <w:lang w:val="ro-RO"/>
              </w:rPr>
            </w:pPr>
            <w:r>
              <w:rPr>
                <w:rFonts w:ascii="Trebuchet MS" w:hAnsi="Trebuchet MS" w:cs="Times New Roman"/>
                <w:b/>
                <w:bCs/>
                <w:sz w:val="18"/>
                <w:szCs w:val="18"/>
                <w:lang w:val="ro-RO"/>
              </w:rPr>
              <w:t>3 tone/oră (ca debit nominal de intrare)</w:t>
            </w:r>
          </w:p>
        </w:tc>
      </w:tr>
      <w:tr w:rsidR="000418A6" w14:paraId="565CEA48" w14:textId="77777777" w:rsidTr="000418A6">
        <w:trPr>
          <w:trHeight w:val="311"/>
        </w:trPr>
        <w:tc>
          <w:tcPr>
            <w:tcW w:w="2691" w:type="dxa"/>
            <w:vMerge w:val="restart"/>
            <w:tcBorders>
              <w:top w:val="single" w:sz="4" w:space="0" w:color="000000"/>
              <w:left w:val="single" w:sz="4" w:space="0" w:color="000000"/>
              <w:bottom w:val="single" w:sz="4" w:space="0" w:color="000000"/>
              <w:right w:val="single" w:sz="4" w:space="0" w:color="000000"/>
            </w:tcBorders>
          </w:tcPr>
          <w:p w14:paraId="52F89303" w14:textId="77777777" w:rsidR="000418A6" w:rsidRDefault="000418A6">
            <w:pPr>
              <w:pStyle w:val="TableParagraph"/>
              <w:spacing w:before="0"/>
              <w:ind w:left="0"/>
              <w:jc w:val="both"/>
              <w:rPr>
                <w:rFonts w:ascii="Trebuchet MS" w:hAnsi="Trebuchet MS" w:cs="Times New Roman"/>
                <w:b/>
                <w:sz w:val="18"/>
                <w:szCs w:val="18"/>
                <w:lang w:val="ro-RO"/>
              </w:rPr>
            </w:pPr>
          </w:p>
          <w:p w14:paraId="252CBCEC" w14:textId="77777777" w:rsidR="000418A6" w:rsidRDefault="000418A6">
            <w:pPr>
              <w:pStyle w:val="TableParagraph"/>
              <w:spacing w:before="0"/>
              <w:ind w:left="0"/>
              <w:jc w:val="both"/>
              <w:rPr>
                <w:rFonts w:ascii="Trebuchet MS" w:hAnsi="Trebuchet MS" w:cs="Times New Roman"/>
                <w:b/>
                <w:sz w:val="18"/>
                <w:szCs w:val="18"/>
                <w:lang w:val="ro-RO"/>
              </w:rPr>
            </w:pPr>
          </w:p>
          <w:p w14:paraId="4058739D"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CUPTOR ROTATIV</w:t>
            </w:r>
          </w:p>
        </w:tc>
        <w:tc>
          <w:tcPr>
            <w:tcW w:w="2319" w:type="dxa"/>
            <w:tcBorders>
              <w:top w:val="single" w:sz="4" w:space="0" w:color="000000"/>
              <w:left w:val="single" w:sz="4" w:space="0" w:color="000000"/>
              <w:bottom w:val="single" w:sz="4" w:space="0" w:color="000000"/>
              <w:right w:val="single" w:sz="4" w:space="0" w:color="000000"/>
            </w:tcBorders>
            <w:hideMark/>
          </w:tcPr>
          <w:p w14:paraId="1C582BA0"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Tip</w:t>
            </w:r>
          </w:p>
        </w:tc>
        <w:tc>
          <w:tcPr>
            <w:tcW w:w="4980" w:type="dxa"/>
            <w:tcBorders>
              <w:top w:val="single" w:sz="4" w:space="0" w:color="000000"/>
              <w:left w:val="single" w:sz="4" w:space="0" w:color="000000"/>
              <w:bottom w:val="single" w:sz="4" w:space="0" w:color="000000"/>
              <w:right w:val="single" w:sz="4" w:space="0" w:color="000000"/>
            </w:tcBorders>
            <w:hideMark/>
          </w:tcPr>
          <w:p w14:paraId="7D8E4794"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Tambur cilindric cu tub central interior</w:t>
            </w:r>
          </w:p>
        </w:tc>
      </w:tr>
      <w:tr w:rsidR="000418A6" w14:paraId="558EC51F" w14:textId="77777777" w:rsidTr="000418A6">
        <w:trPr>
          <w:trHeight w:val="311"/>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4594AD30" w14:textId="77777777" w:rsidR="000418A6" w:rsidRDefault="000418A6">
            <w:pPr>
              <w:spacing w:after="0" w:line="240" w:lineRule="auto"/>
              <w:rPr>
                <w:rFonts w:ascii="Trebuchet MS" w:eastAsia="Arial" w:hAnsi="Trebuchet MS"/>
                <w:sz w:val="18"/>
                <w:szCs w:val="18"/>
              </w:rPr>
            </w:pPr>
          </w:p>
        </w:tc>
        <w:tc>
          <w:tcPr>
            <w:tcW w:w="2319" w:type="dxa"/>
            <w:tcBorders>
              <w:top w:val="single" w:sz="4" w:space="0" w:color="000000"/>
              <w:left w:val="single" w:sz="4" w:space="0" w:color="000000"/>
              <w:bottom w:val="single" w:sz="4" w:space="0" w:color="000000"/>
              <w:right w:val="single" w:sz="4" w:space="0" w:color="000000"/>
            </w:tcBorders>
            <w:hideMark/>
          </w:tcPr>
          <w:p w14:paraId="73C4ECE4"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Izolare</w:t>
            </w:r>
          </w:p>
        </w:tc>
        <w:tc>
          <w:tcPr>
            <w:tcW w:w="4980" w:type="dxa"/>
            <w:tcBorders>
              <w:top w:val="single" w:sz="4" w:space="0" w:color="000000"/>
              <w:left w:val="single" w:sz="4" w:space="0" w:color="000000"/>
              <w:bottom w:val="single" w:sz="4" w:space="0" w:color="000000"/>
              <w:right w:val="single" w:sz="4" w:space="0" w:color="000000"/>
            </w:tcBorders>
            <w:hideMark/>
          </w:tcPr>
          <w:p w14:paraId="64C0DA97"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 xml:space="preserve">Fibră ceramică izolată la exterior </w:t>
            </w:r>
          </w:p>
        </w:tc>
      </w:tr>
      <w:tr w:rsidR="000418A6" w14:paraId="715D2C4F" w14:textId="77777777" w:rsidTr="000418A6">
        <w:trPr>
          <w:trHeight w:val="311"/>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612D102D" w14:textId="77777777" w:rsidR="000418A6" w:rsidRDefault="000418A6">
            <w:pPr>
              <w:spacing w:after="0" w:line="240" w:lineRule="auto"/>
              <w:rPr>
                <w:rFonts w:ascii="Trebuchet MS" w:eastAsia="Arial" w:hAnsi="Trebuchet MS"/>
                <w:sz w:val="18"/>
                <w:szCs w:val="18"/>
              </w:rPr>
            </w:pPr>
          </w:p>
        </w:tc>
        <w:tc>
          <w:tcPr>
            <w:tcW w:w="2319" w:type="dxa"/>
            <w:tcBorders>
              <w:top w:val="single" w:sz="4" w:space="0" w:color="000000"/>
              <w:left w:val="single" w:sz="4" w:space="0" w:color="000000"/>
              <w:bottom w:val="single" w:sz="4" w:space="0" w:color="000000"/>
              <w:right w:val="single" w:sz="4" w:space="0" w:color="000000"/>
            </w:tcBorders>
            <w:hideMark/>
          </w:tcPr>
          <w:p w14:paraId="18D266FE"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Dimensiuni</w:t>
            </w:r>
          </w:p>
        </w:tc>
        <w:tc>
          <w:tcPr>
            <w:tcW w:w="4980" w:type="dxa"/>
            <w:tcBorders>
              <w:top w:val="single" w:sz="4" w:space="0" w:color="000000"/>
              <w:left w:val="single" w:sz="4" w:space="0" w:color="000000"/>
              <w:bottom w:val="single" w:sz="4" w:space="0" w:color="000000"/>
              <w:right w:val="single" w:sz="4" w:space="0" w:color="000000"/>
            </w:tcBorders>
            <w:hideMark/>
          </w:tcPr>
          <w:p w14:paraId="5AC5CD2D"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Ø 2.000 x L 7.600 mm</w:t>
            </w:r>
          </w:p>
        </w:tc>
      </w:tr>
      <w:tr w:rsidR="000418A6" w14:paraId="3CAA3276" w14:textId="77777777" w:rsidTr="000418A6">
        <w:trPr>
          <w:trHeight w:val="311"/>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1E79C14C" w14:textId="77777777" w:rsidR="000418A6" w:rsidRDefault="000418A6">
            <w:pPr>
              <w:spacing w:after="0" w:line="240" w:lineRule="auto"/>
              <w:rPr>
                <w:rFonts w:ascii="Trebuchet MS" w:eastAsia="Arial" w:hAnsi="Trebuchet MS"/>
                <w:sz w:val="18"/>
                <w:szCs w:val="18"/>
              </w:rPr>
            </w:pPr>
          </w:p>
        </w:tc>
        <w:tc>
          <w:tcPr>
            <w:tcW w:w="2319" w:type="dxa"/>
            <w:tcBorders>
              <w:top w:val="single" w:sz="4" w:space="0" w:color="000000"/>
              <w:left w:val="single" w:sz="4" w:space="0" w:color="000000"/>
              <w:bottom w:val="single" w:sz="4" w:space="0" w:color="000000"/>
              <w:right w:val="single" w:sz="4" w:space="0" w:color="000000"/>
            </w:tcBorders>
            <w:hideMark/>
          </w:tcPr>
          <w:p w14:paraId="3FF937FB"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Acționare</w:t>
            </w:r>
          </w:p>
        </w:tc>
        <w:tc>
          <w:tcPr>
            <w:tcW w:w="4980" w:type="dxa"/>
            <w:tcBorders>
              <w:top w:val="single" w:sz="4" w:space="0" w:color="000000"/>
              <w:left w:val="single" w:sz="4" w:space="0" w:color="000000"/>
              <w:bottom w:val="single" w:sz="4" w:space="0" w:color="000000"/>
              <w:right w:val="single" w:sz="4" w:space="0" w:color="000000"/>
            </w:tcBorders>
            <w:hideMark/>
          </w:tcPr>
          <w:p w14:paraId="56E57AF0"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Angrenaj cu cremalieră şi roată dinţată</w:t>
            </w:r>
          </w:p>
        </w:tc>
      </w:tr>
      <w:tr w:rsidR="000418A6" w14:paraId="50A35D36" w14:textId="77777777" w:rsidTr="000418A6">
        <w:trPr>
          <w:trHeight w:val="313"/>
        </w:trPr>
        <w:tc>
          <w:tcPr>
            <w:tcW w:w="2691" w:type="dxa"/>
            <w:vMerge w:val="restart"/>
            <w:tcBorders>
              <w:top w:val="single" w:sz="4" w:space="0" w:color="000000"/>
              <w:left w:val="single" w:sz="4" w:space="0" w:color="000000"/>
              <w:bottom w:val="single" w:sz="4" w:space="0" w:color="000000"/>
              <w:right w:val="single" w:sz="4" w:space="0" w:color="000000"/>
            </w:tcBorders>
          </w:tcPr>
          <w:p w14:paraId="685EBA92" w14:textId="77777777" w:rsidR="000418A6" w:rsidRDefault="000418A6">
            <w:pPr>
              <w:pStyle w:val="TableParagraph"/>
              <w:spacing w:before="0"/>
              <w:ind w:left="0"/>
              <w:jc w:val="both"/>
              <w:rPr>
                <w:rFonts w:ascii="Trebuchet MS" w:hAnsi="Trebuchet MS" w:cs="Times New Roman"/>
                <w:b/>
                <w:sz w:val="18"/>
                <w:szCs w:val="18"/>
                <w:lang w:val="ro-RO"/>
              </w:rPr>
            </w:pPr>
          </w:p>
          <w:p w14:paraId="15286DD9"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CICLON INTERMEDIAR</w:t>
            </w:r>
          </w:p>
        </w:tc>
        <w:tc>
          <w:tcPr>
            <w:tcW w:w="2319" w:type="dxa"/>
            <w:tcBorders>
              <w:top w:val="single" w:sz="4" w:space="0" w:color="000000"/>
              <w:left w:val="single" w:sz="4" w:space="0" w:color="000000"/>
              <w:bottom w:val="single" w:sz="4" w:space="0" w:color="000000"/>
              <w:right w:val="single" w:sz="4" w:space="0" w:color="000000"/>
            </w:tcBorders>
            <w:hideMark/>
          </w:tcPr>
          <w:p w14:paraId="4B0AEC82"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Tip</w:t>
            </w:r>
          </w:p>
        </w:tc>
        <w:tc>
          <w:tcPr>
            <w:tcW w:w="4980" w:type="dxa"/>
            <w:tcBorders>
              <w:top w:val="single" w:sz="4" w:space="0" w:color="000000"/>
              <w:left w:val="single" w:sz="4" w:space="0" w:color="000000"/>
              <w:bottom w:val="single" w:sz="4" w:space="0" w:color="000000"/>
              <w:right w:val="single" w:sz="4" w:space="0" w:color="000000"/>
            </w:tcBorders>
            <w:hideMark/>
          </w:tcPr>
          <w:p w14:paraId="7D20066C"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600ºC</w:t>
            </w:r>
          </w:p>
        </w:tc>
      </w:tr>
      <w:tr w:rsidR="000418A6" w14:paraId="02692108" w14:textId="77777777" w:rsidTr="000418A6">
        <w:trPr>
          <w:trHeight w:val="311"/>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263BC3C0" w14:textId="77777777" w:rsidR="000418A6" w:rsidRDefault="000418A6">
            <w:pPr>
              <w:spacing w:after="0" w:line="240" w:lineRule="auto"/>
              <w:rPr>
                <w:rFonts w:ascii="Trebuchet MS" w:eastAsia="Arial" w:hAnsi="Trebuchet MS"/>
                <w:sz w:val="18"/>
                <w:szCs w:val="18"/>
              </w:rPr>
            </w:pPr>
          </w:p>
        </w:tc>
        <w:tc>
          <w:tcPr>
            <w:tcW w:w="2319" w:type="dxa"/>
            <w:tcBorders>
              <w:top w:val="single" w:sz="4" w:space="0" w:color="000000"/>
              <w:left w:val="single" w:sz="4" w:space="0" w:color="000000"/>
              <w:bottom w:val="single" w:sz="4" w:space="0" w:color="000000"/>
              <w:right w:val="single" w:sz="4" w:space="0" w:color="000000"/>
            </w:tcBorders>
            <w:hideMark/>
          </w:tcPr>
          <w:p w14:paraId="5DD15C23"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Poarta de evacuare</w:t>
            </w:r>
          </w:p>
        </w:tc>
        <w:tc>
          <w:tcPr>
            <w:tcW w:w="4980" w:type="dxa"/>
            <w:tcBorders>
              <w:top w:val="single" w:sz="4" w:space="0" w:color="000000"/>
              <w:left w:val="single" w:sz="4" w:space="0" w:color="000000"/>
              <w:bottom w:val="single" w:sz="4" w:space="0" w:color="000000"/>
              <w:right w:val="single" w:sz="4" w:space="0" w:color="000000"/>
            </w:tcBorders>
            <w:hideMark/>
          </w:tcPr>
          <w:p w14:paraId="43C89E2E"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Transportator cu șurub răcit cu apă și dublu sas</w:t>
            </w:r>
          </w:p>
        </w:tc>
      </w:tr>
      <w:tr w:rsidR="000418A6" w14:paraId="680B0B5E" w14:textId="77777777" w:rsidTr="000418A6">
        <w:trPr>
          <w:trHeight w:val="312"/>
        </w:trPr>
        <w:tc>
          <w:tcPr>
            <w:tcW w:w="2691" w:type="dxa"/>
            <w:vMerge w:val="restart"/>
            <w:tcBorders>
              <w:top w:val="single" w:sz="4" w:space="0" w:color="000000"/>
              <w:left w:val="single" w:sz="4" w:space="0" w:color="000000"/>
              <w:bottom w:val="single" w:sz="4" w:space="0" w:color="000000"/>
              <w:right w:val="single" w:sz="4" w:space="0" w:color="000000"/>
            </w:tcBorders>
          </w:tcPr>
          <w:p w14:paraId="1624ECFA" w14:textId="77777777" w:rsidR="000418A6" w:rsidRDefault="000418A6">
            <w:pPr>
              <w:pStyle w:val="TableParagraph"/>
              <w:spacing w:before="0"/>
              <w:ind w:left="0"/>
              <w:jc w:val="both"/>
              <w:rPr>
                <w:rFonts w:ascii="Trebuchet MS" w:hAnsi="Trebuchet MS" w:cs="Times New Roman"/>
                <w:b/>
                <w:sz w:val="18"/>
                <w:szCs w:val="18"/>
                <w:lang w:val="ro-RO"/>
              </w:rPr>
            </w:pPr>
          </w:p>
          <w:p w14:paraId="21A3E7B9"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VENTILATOR DE RECIRCULARE</w:t>
            </w:r>
          </w:p>
        </w:tc>
        <w:tc>
          <w:tcPr>
            <w:tcW w:w="2319" w:type="dxa"/>
            <w:tcBorders>
              <w:top w:val="single" w:sz="4" w:space="0" w:color="000000"/>
              <w:left w:val="single" w:sz="4" w:space="0" w:color="000000"/>
              <w:bottom w:val="single" w:sz="4" w:space="0" w:color="000000"/>
              <w:right w:val="single" w:sz="4" w:space="0" w:color="000000"/>
            </w:tcBorders>
            <w:hideMark/>
          </w:tcPr>
          <w:p w14:paraId="27FD77D4"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Tip</w:t>
            </w:r>
          </w:p>
        </w:tc>
        <w:tc>
          <w:tcPr>
            <w:tcW w:w="4980" w:type="dxa"/>
            <w:tcBorders>
              <w:top w:val="single" w:sz="4" w:space="0" w:color="000000"/>
              <w:left w:val="single" w:sz="4" w:space="0" w:color="000000"/>
              <w:bottom w:val="single" w:sz="4" w:space="0" w:color="000000"/>
              <w:right w:val="single" w:sz="4" w:space="0" w:color="000000"/>
            </w:tcBorders>
            <w:hideMark/>
          </w:tcPr>
          <w:p w14:paraId="41EACEC4"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Ventilator radial izolat cu acces de inspecție.</w:t>
            </w:r>
          </w:p>
        </w:tc>
      </w:tr>
      <w:tr w:rsidR="000418A6" w14:paraId="2E7FCA99" w14:textId="77777777" w:rsidTr="000418A6">
        <w:trPr>
          <w:trHeight w:val="311"/>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0AC01102" w14:textId="77777777" w:rsidR="000418A6" w:rsidRDefault="000418A6">
            <w:pPr>
              <w:spacing w:after="0" w:line="240" w:lineRule="auto"/>
              <w:rPr>
                <w:rFonts w:ascii="Trebuchet MS" w:eastAsia="Arial" w:hAnsi="Trebuchet MS"/>
                <w:sz w:val="18"/>
                <w:szCs w:val="18"/>
              </w:rPr>
            </w:pPr>
          </w:p>
        </w:tc>
        <w:tc>
          <w:tcPr>
            <w:tcW w:w="2319" w:type="dxa"/>
            <w:tcBorders>
              <w:top w:val="single" w:sz="4" w:space="0" w:color="000000"/>
              <w:left w:val="single" w:sz="4" w:space="0" w:color="000000"/>
              <w:bottom w:val="single" w:sz="4" w:space="0" w:color="000000"/>
              <w:right w:val="single" w:sz="4" w:space="0" w:color="000000"/>
            </w:tcBorders>
            <w:hideMark/>
          </w:tcPr>
          <w:p w14:paraId="055936DF"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Capacitate</w:t>
            </w:r>
          </w:p>
        </w:tc>
        <w:tc>
          <w:tcPr>
            <w:tcW w:w="4980" w:type="dxa"/>
            <w:tcBorders>
              <w:top w:val="single" w:sz="4" w:space="0" w:color="000000"/>
              <w:left w:val="single" w:sz="4" w:space="0" w:color="000000"/>
              <w:bottom w:val="single" w:sz="4" w:space="0" w:color="000000"/>
              <w:right w:val="single" w:sz="4" w:space="0" w:color="000000"/>
            </w:tcBorders>
            <w:hideMark/>
          </w:tcPr>
          <w:p w14:paraId="4A9AC4E1"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160 m3/min @ 400ºC (max. 600ºC)</w:t>
            </w:r>
          </w:p>
        </w:tc>
      </w:tr>
      <w:tr w:rsidR="000418A6" w14:paraId="101A11C1" w14:textId="77777777" w:rsidTr="000418A6">
        <w:trPr>
          <w:trHeight w:val="311"/>
        </w:trPr>
        <w:tc>
          <w:tcPr>
            <w:tcW w:w="2691" w:type="dxa"/>
            <w:vMerge w:val="restart"/>
            <w:tcBorders>
              <w:top w:val="single" w:sz="4" w:space="0" w:color="000000"/>
              <w:left w:val="single" w:sz="4" w:space="0" w:color="000000"/>
              <w:bottom w:val="single" w:sz="4" w:space="0" w:color="000000"/>
              <w:right w:val="single" w:sz="4" w:space="0" w:color="000000"/>
            </w:tcBorders>
          </w:tcPr>
          <w:p w14:paraId="778C27C5" w14:textId="77777777" w:rsidR="000418A6" w:rsidRDefault="000418A6">
            <w:pPr>
              <w:pStyle w:val="TableParagraph"/>
              <w:spacing w:before="0"/>
              <w:ind w:left="0"/>
              <w:jc w:val="both"/>
              <w:rPr>
                <w:rFonts w:ascii="Trebuchet MS" w:hAnsi="Trebuchet MS" w:cs="Times New Roman"/>
                <w:b/>
                <w:sz w:val="18"/>
                <w:szCs w:val="18"/>
                <w:lang w:val="ro-RO"/>
              </w:rPr>
            </w:pPr>
          </w:p>
          <w:p w14:paraId="56DEA8C0"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POSTCOMBUSTIE</w:t>
            </w:r>
          </w:p>
        </w:tc>
        <w:tc>
          <w:tcPr>
            <w:tcW w:w="2319" w:type="dxa"/>
            <w:tcBorders>
              <w:top w:val="single" w:sz="4" w:space="0" w:color="000000"/>
              <w:left w:val="single" w:sz="4" w:space="0" w:color="000000"/>
              <w:bottom w:val="single" w:sz="4" w:space="0" w:color="000000"/>
              <w:right w:val="single" w:sz="4" w:space="0" w:color="000000"/>
            </w:tcBorders>
            <w:hideMark/>
          </w:tcPr>
          <w:p w14:paraId="36FCB514"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Tip</w:t>
            </w:r>
          </w:p>
        </w:tc>
        <w:tc>
          <w:tcPr>
            <w:tcW w:w="4980" w:type="dxa"/>
            <w:tcBorders>
              <w:top w:val="single" w:sz="4" w:space="0" w:color="000000"/>
              <w:left w:val="single" w:sz="4" w:space="0" w:color="000000"/>
              <w:bottom w:val="single" w:sz="4" w:space="0" w:color="000000"/>
              <w:right w:val="single" w:sz="4" w:space="0" w:color="000000"/>
            </w:tcBorders>
            <w:hideMark/>
          </w:tcPr>
          <w:p w14:paraId="17BB8640"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Cameră cilindrică cu sistem de combustie</w:t>
            </w:r>
          </w:p>
        </w:tc>
      </w:tr>
      <w:tr w:rsidR="000418A6" w14:paraId="42B431CB" w14:textId="77777777" w:rsidTr="000418A6">
        <w:trPr>
          <w:trHeight w:val="313"/>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5327DE0C" w14:textId="77777777" w:rsidR="000418A6" w:rsidRDefault="000418A6">
            <w:pPr>
              <w:spacing w:after="0" w:line="240" w:lineRule="auto"/>
              <w:rPr>
                <w:rFonts w:ascii="Trebuchet MS" w:eastAsia="Arial" w:hAnsi="Trebuchet MS"/>
                <w:sz w:val="18"/>
                <w:szCs w:val="18"/>
              </w:rPr>
            </w:pPr>
          </w:p>
        </w:tc>
        <w:tc>
          <w:tcPr>
            <w:tcW w:w="2319" w:type="dxa"/>
            <w:tcBorders>
              <w:top w:val="single" w:sz="4" w:space="0" w:color="000000"/>
              <w:left w:val="single" w:sz="4" w:space="0" w:color="000000"/>
              <w:bottom w:val="single" w:sz="4" w:space="0" w:color="000000"/>
              <w:right w:val="single" w:sz="4" w:space="0" w:color="000000"/>
            </w:tcBorders>
            <w:hideMark/>
          </w:tcPr>
          <w:p w14:paraId="3B7E5065"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Izolare</w:t>
            </w:r>
          </w:p>
        </w:tc>
        <w:tc>
          <w:tcPr>
            <w:tcW w:w="4980" w:type="dxa"/>
            <w:tcBorders>
              <w:top w:val="single" w:sz="4" w:space="0" w:color="000000"/>
              <w:left w:val="single" w:sz="4" w:space="0" w:color="000000"/>
              <w:bottom w:val="single" w:sz="4" w:space="0" w:color="000000"/>
              <w:right w:val="single" w:sz="4" w:space="0" w:color="000000"/>
            </w:tcBorders>
            <w:hideMark/>
          </w:tcPr>
          <w:p w14:paraId="77DF0AF4"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Casetă refractară monolitică internă</w:t>
            </w:r>
          </w:p>
        </w:tc>
      </w:tr>
      <w:tr w:rsidR="000418A6" w14:paraId="43674214" w14:textId="77777777" w:rsidTr="000418A6">
        <w:trPr>
          <w:trHeight w:val="311"/>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15E71C07" w14:textId="77777777" w:rsidR="000418A6" w:rsidRDefault="000418A6">
            <w:pPr>
              <w:spacing w:after="0" w:line="240" w:lineRule="auto"/>
              <w:rPr>
                <w:rFonts w:ascii="Trebuchet MS" w:eastAsia="Arial" w:hAnsi="Trebuchet MS"/>
                <w:sz w:val="18"/>
                <w:szCs w:val="18"/>
              </w:rPr>
            </w:pPr>
          </w:p>
        </w:tc>
        <w:tc>
          <w:tcPr>
            <w:tcW w:w="2319" w:type="dxa"/>
            <w:tcBorders>
              <w:top w:val="single" w:sz="4" w:space="0" w:color="000000"/>
              <w:left w:val="single" w:sz="4" w:space="0" w:color="000000"/>
              <w:bottom w:val="single" w:sz="4" w:space="0" w:color="000000"/>
              <w:right w:val="single" w:sz="4" w:space="0" w:color="000000"/>
            </w:tcBorders>
            <w:hideMark/>
          </w:tcPr>
          <w:p w14:paraId="5E2B05DE"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Combustie</w:t>
            </w:r>
          </w:p>
        </w:tc>
        <w:tc>
          <w:tcPr>
            <w:tcW w:w="4980" w:type="dxa"/>
            <w:tcBorders>
              <w:top w:val="single" w:sz="4" w:space="0" w:color="000000"/>
              <w:left w:val="single" w:sz="4" w:space="0" w:color="000000"/>
              <w:bottom w:val="single" w:sz="4" w:space="0" w:color="000000"/>
              <w:right w:val="single" w:sz="4" w:space="0" w:color="000000"/>
            </w:tcBorders>
            <w:hideMark/>
          </w:tcPr>
          <w:p w14:paraId="338D00DF"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Arzător aer-gaz. Putere totală maximă 1.500 kW</w:t>
            </w:r>
          </w:p>
        </w:tc>
      </w:tr>
      <w:tr w:rsidR="000418A6" w14:paraId="37581A06" w14:textId="77777777" w:rsidTr="000418A6">
        <w:trPr>
          <w:trHeight w:val="311"/>
        </w:trPr>
        <w:tc>
          <w:tcPr>
            <w:tcW w:w="2691" w:type="dxa"/>
            <w:vMerge w:val="restart"/>
            <w:tcBorders>
              <w:top w:val="single" w:sz="4" w:space="0" w:color="000000"/>
              <w:left w:val="single" w:sz="4" w:space="0" w:color="000000"/>
              <w:bottom w:val="single" w:sz="4" w:space="0" w:color="000000"/>
              <w:right w:val="single" w:sz="4" w:space="0" w:color="000000"/>
            </w:tcBorders>
          </w:tcPr>
          <w:p w14:paraId="6B5ED5A6" w14:textId="77777777" w:rsidR="000418A6" w:rsidRDefault="000418A6">
            <w:pPr>
              <w:pStyle w:val="TableParagraph"/>
              <w:spacing w:before="0"/>
              <w:ind w:left="0"/>
              <w:jc w:val="both"/>
              <w:rPr>
                <w:rFonts w:ascii="Trebuchet MS" w:hAnsi="Trebuchet MS" w:cs="Times New Roman"/>
                <w:b/>
                <w:sz w:val="18"/>
                <w:szCs w:val="18"/>
                <w:lang w:val="ro-RO"/>
              </w:rPr>
            </w:pPr>
          </w:p>
          <w:p w14:paraId="30374016"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CONTROLUL TEMPERATURII</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52A24C5B"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T/C la distanță de-a lungul cuptorului, camere de intrare și ieșire</w:t>
            </w:r>
          </w:p>
        </w:tc>
      </w:tr>
      <w:tr w:rsidR="000418A6" w14:paraId="3D641B22" w14:textId="77777777" w:rsidTr="000418A6">
        <w:trPr>
          <w:trHeight w:val="311"/>
        </w:trPr>
        <w:tc>
          <w:tcPr>
            <w:tcW w:w="9990" w:type="dxa"/>
            <w:vMerge/>
            <w:tcBorders>
              <w:top w:val="single" w:sz="4" w:space="0" w:color="000000"/>
              <w:left w:val="single" w:sz="4" w:space="0" w:color="000000"/>
              <w:bottom w:val="single" w:sz="4" w:space="0" w:color="000000"/>
              <w:right w:val="single" w:sz="4" w:space="0" w:color="000000"/>
            </w:tcBorders>
            <w:vAlign w:val="center"/>
            <w:hideMark/>
          </w:tcPr>
          <w:p w14:paraId="49EB1F49" w14:textId="77777777" w:rsidR="000418A6" w:rsidRDefault="000418A6">
            <w:pPr>
              <w:spacing w:after="0" w:line="240" w:lineRule="auto"/>
              <w:rPr>
                <w:rFonts w:ascii="Trebuchet MS" w:eastAsia="Arial" w:hAnsi="Trebuchet MS"/>
                <w:sz w:val="18"/>
                <w:szCs w:val="18"/>
              </w:rPr>
            </w:pP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5C1C1BD1"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T/C în ciclon, în camera de postcombustie și în gazele de eșapament</w:t>
            </w:r>
          </w:p>
        </w:tc>
      </w:tr>
      <w:tr w:rsidR="000418A6" w14:paraId="155D9907" w14:textId="77777777" w:rsidTr="000418A6">
        <w:trPr>
          <w:trHeight w:val="311"/>
        </w:trPr>
        <w:tc>
          <w:tcPr>
            <w:tcW w:w="2691" w:type="dxa"/>
            <w:tcBorders>
              <w:top w:val="single" w:sz="4" w:space="0" w:color="000000"/>
              <w:left w:val="single" w:sz="4" w:space="0" w:color="000000"/>
              <w:bottom w:val="single" w:sz="4" w:space="0" w:color="000000"/>
              <w:right w:val="single" w:sz="4" w:space="0" w:color="000000"/>
            </w:tcBorders>
            <w:hideMark/>
          </w:tcPr>
          <w:p w14:paraId="4471CB02"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CONTROLUL OXIGENULUI</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5C85D588"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Între cuptorul rotativ și camera de postcombustie</w:t>
            </w:r>
          </w:p>
        </w:tc>
      </w:tr>
      <w:tr w:rsidR="000418A6" w14:paraId="112E081D" w14:textId="77777777" w:rsidTr="000418A6">
        <w:trPr>
          <w:trHeight w:val="311"/>
        </w:trPr>
        <w:tc>
          <w:tcPr>
            <w:tcW w:w="2691" w:type="dxa"/>
            <w:tcBorders>
              <w:top w:val="single" w:sz="4" w:space="0" w:color="000000"/>
              <w:left w:val="single" w:sz="4" w:space="0" w:color="000000"/>
              <w:bottom w:val="single" w:sz="4" w:space="0" w:color="000000"/>
              <w:right w:val="single" w:sz="4" w:space="0" w:color="000000"/>
            </w:tcBorders>
            <w:hideMark/>
          </w:tcPr>
          <w:p w14:paraId="42C4541F"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CONTROLUL PRESIUNII</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00DBF40B"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La evacuarea postcombustiei, prin intermediul unei clapete motorizate</w:t>
            </w:r>
          </w:p>
        </w:tc>
      </w:tr>
      <w:tr w:rsidR="000418A6" w14:paraId="6C68ADDA" w14:textId="77777777" w:rsidTr="000418A6">
        <w:trPr>
          <w:trHeight w:val="313"/>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DFA0A44" w14:textId="77777777" w:rsidR="000418A6" w:rsidRDefault="000418A6">
            <w:pPr>
              <w:pStyle w:val="TableParagraph"/>
              <w:spacing w:before="0"/>
              <w:ind w:left="7"/>
              <w:jc w:val="both"/>
              <w:rPr>
                <w:rFonts w:ascii="Trebuchet MS" w:hAnsi="Trebuchet MS" w:cs="Times New Roman"/>
                <w:b/>
                <w:sz w:val="18"/>
                <w:szCs w:val="18"/>
                <w:lang w:val="ro-RO"/>
              </w:rPr>
            </w:pPr>
            <w:r>
              <w:rPr>
                <w:rFonts w:ascii="Trebuchet MS" w:hAnsi="Trebuchet MS" w:cs="Times New Roman"/>
                <w:b/>
                <w:bCs/>
                <w:sz w:val="18"/>
                <w:szCs w:val="18"/>
                <w:lang w:val="ro-RO"/>
              </w:rPr>
              <w:t>UTILITĂȚI</w:t>
            </w:r>
          </w:p>
        </w:tc>
      </w:tr>
      <w:tr w:rsidR="000418A6" w14:paraId="6F4F1DCC" w14:textId="77777777" w:rsidTr="000418A6">
        <w:trPr>
          <w:trHeight w:val="311"/>
        </w:trPr>
        <w:tc>
          <w:tcPr>
            <w:tcW w:w="2691" w:type="dxa"/>
            <w:tcBorders>
              <w:top w:val="single" w:sz="4" w:space="0" w:color="000000"/>
              <w:left w:val="single" w:sz="4" w:space="0" w:color="000000"/>
              <w:bottom w:val="single" w:sz="4" w:space="0" w:color="000000"/>
              <w:right w:val="single" w:sz="4" w:space="0" w:color="000000"/>
            </w:tcBorders>
            <w:hideMark/>
          </w:tcPr>
          <w:p w14:paraId="06E26FE9"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ELECTRICITATE</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37EBE223" w14:textId="77777777" w:rsidR="000418A6" w:rsidRDefault="000418A6">
            <w:pPr>
              <w:pStyle w:val="TableParagraph"/>
              <w:spacing w:before="0"/>
              <w:ind w:left="66"/>
              <w:jc w:val="both"/>
              <w:rPr>
                <w:rFonts w:ascii="Trebuchet MS" w:hAnsi="Trebuchet MS" w:cs="Times New Roman"/>
                <w:sz w:val="18"/>
                <w:szCs w:val="18"/>
                <w:lang w:val="ro-RO"/>
              </w:rPr>
            </w:pPr>
            <w:bookmarkStart w:id="2" w:name="_Hlk163053446"/>
            <w:r>
              <w:rPr>
                <w:rFonts w:ascii="Trebuchet MS" w:hAnsi="Trebuchet MS" w:cs="Times New Roman"/>
                <w:sz w:val="18"/>
                <w:szCs w:val="18"/>
                <w:lang w:val="ro-RO"/>
              </w:rPr>
              <w:t>Aprox. 80 KVA la 380-400 V, 3 ph 50 Hz (230 VAC Control 24 Vdc)</w:t>
            </w:r>
            <w:bookmarkEnd w:id="2"/>
          </w:p>
        </w:tc>
      </w:tr>
      <w:tr w:rsidR="000418A6" w14:paraId="23B24014" w14:textId="77777777" w:rsidTr="000418A6">
        <w:trPr>
          <w:trHeight w:val="311"/>
        </w:trPr>
        <w:tc>
          <w:tcPr>
            <w:tcW w:w="2691" w:type="dxa"/>
            <w:tcBorders>
              <w:top w:val="single" w:sz="4" w:space="0" w:color="000000"/>
              <w:left w:val="single" w:sz="4" w:space="0" w:color="000000"/>
              <w:bottom w:val="single" w:sz="4" w:space="0" w:color="000000"/>
              <w:right w:val="single" w:sz="4" w:space="0" w:color="000000"/>
            </w:tcBorders>
            <w:hideMark/>
          </w:tcPr>
          <w:p w14:paraId="49370715"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GAZE NATURALE</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5F1780BA" w14:textId="77777777" w:rsidR="000418A6" w:rsidRDefault="000418A6">
            <w:pPr>
              <w:pStyle w:val="TableParagraph"/>
              <w:spacing w:before="0"/>
              <w:ind w:left="66"/>
              <w:jc w:val="both"/>
              <w:rPr>
                <w:rFonts w:ascii="Trebuchet MS" w:hAnsi="Trebuchet MS" w:cs="Times New Roman"/>
                <w:sz w:val="18"/>
                <w:szCs w:val="18"/>
                <w:lang w:val="ro-RO"/>
              </w:rPr>
            </w:pPr>
            <w:bookmarkStart w:id="3" w:name="_Hlk163053481"/>
            <w:r>
              <w:rPr>
                <w:rFonts w:ascii="Trebuchet MS" w:hAnsi="Trebuchet MS" w:cs="Times New Roman"/>
                <w:sz w:val="18"/>
                <w:szCs w:val="18"/>
                <w:lang w:val="ro-RO"/>
              </w:rPr>
              <w:t>Debit Maxim 150 Nm3/h la 200 mbar (LHV 10 kW/Nm3)</w:t>
            </w:r>
            <w:bookmarkEnd w:id="3"/>
          </w:p>
        </w:tc>
      </w:tr>
      <w:tr w:rsidR="000418A6" w14:paraId="289544B3" w14:textId="77777777" w:rsidTr="000418A6">
        <w:trPr>
          <w:trHeight w:val="312"/>
        </w:trPr>
        <w:tc>
          <w:tcPr>
            <w:tcW w:w="2691" w:type="dxa"/>
            <w:tcBorders>
              <w:top w:val="single" w:sz="4" w:space="0" w:color="000000"/>
              <w:left w:val="single" w:sz="4" w:space="0" w:color="000000"/>
              <w:bottom w:val="single" w:sz="4" w:space="0" w:color="000000"/>
              <w:right w:val="single" w:sz="4" w:space="0" w:color="000000"/>
            </w:tcBorders>
            <w:hideMark/>
          </w:tcPr>
          <w:p w14:paraId="0851174F"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AER COMPRIMAT</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29F7F596"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300 l/h la 5-6 bar</w:t>
            </w:r>
          </w:p>
        </w:tc>
      </w:tr>
      <w:tr w:rsidR="000418A6" w14:paraId="40A3C13F" w14:textId="77777777" w:rsidTr="000418A6">
        <w:trPr>
          <w:trHeight w:val="1934"/>
        </w:trPr>
        <w:tc>
          <w:tcPr>
            <w:tcW w:w="2691" w:type="dxa"/>
            <w:tcBorders>
              <w:top w:val="single" w:sz="4" w:space="0" w:color="000000"/>
              <w:left w:val="single" w:sz="4" w:space="0" w:color="000000"/>
              <w:bottom w:val="single" w:sz="4" w:space="0" w:color="000000"/>
              <w:right w:val="single" w:sz="4" w:space="0" w:color="000000"/>
            </w:tcBorders>
            <w:hideMark/>
          </w:tcPr>
          <w:p w14:paraId="01794C44" w14:textId="77777777" w:rsidR="000418A6" w:rsidRDefault="000418A6">
            <w:pPr>
              <w:pStyle w:val="TableParagraph"/>
              <w:spacing w:before="0"/>
              <w:jc w:val="both"/>
              <w:rPr>
                <w:rFonts w:ascii="Trebuchet MS" w:hAnsi="Trebuchet MS" w:cs="Times New Roman"/>
                <w:color w:val="000000"/>
                <w:sz w:val="18"/>
                <w:szCs w:val="18"/>
                <w:lang w:val="ro-RO"/>
              </w:rPr>
            </w:pPr>
            <w:r>
              <w:rPr>
                <w:rFonts w:ascii="Trebuchet MS" w:hAnsi="Trebuchet MS" w:cs="Times New Roman"/>
                <w:color w:val="000000"/>
                <w:sz w:val="18"/>
                <w:szCs w:val="18"/>
                <w:lang w:val="ro-RO"/>
              </w:rPr>
              <w:t>APĂ DE RĂCIRE – utilizată doar în sistem de urgență</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256F79E3" w14:textId="77777777" w:rsidR="000418A6" w:rsidRDefault="000418A6">
            <w:pPr>
              <w:spacing w:after="0" w:line="240" w:lineRule="auto"/>
              <w:jc w:val="both"/>
              <w:rPr>
                <w:rFonts w:ascii="Trebuchet MS" w:hAnsi="Trebuchet MS" w:cs="Times New Roman"/>
                <w:color w:val="000000"/>
                <w:sz w:val="18"/>
                <w:szCs w:val="18"/>
              </w:rPr>
            </w:pPr>
            <w:r>
              <w:rPr>
                <w:rFonts w:ascii="Trebuchet MS" w:hAnsi="Trebuchet MS"/>
                <w:color w:val="000000"/>
                <w:sz w:val="18"/>
                <w:szCs w:val="18"/>
              </w:rPr>
              <w:t xml:space="preserve">max. 60 l/min (în situații de urgență) la 3-4 bar. In procesul tehnologic nu se utilizează apa. Echipamentul de decapare și uscare la cald IDEX utilizeaza un consum de 60 l/min,  doar in cazul situațiilor de urgență (apă pentru răcire). In condiții normale de funcționare nu se utilizează apa. Această apă se stochează într-un rezervor de 1500 litri,  prevăzut cu pompa amplasat lângă cuptor. In situația în care temperatura gazelor la ieșirea din tubul radiant depășește temperatura de 500-550°C, la capetele acestuia sunt montate sprinklere care pornesc automat și răcesc gazele, astfel încât temperatura în masa deșeurilor să nu depășească max 550°C și să înceapă procesul de topire. La temperatura respectivă, apa se evaporă și vaporii vor fi antrenați împreună cu gazele. </w:t>
            </w:r>
          </w:p>
        </w:tc>
      </w:tr>
      <w:tr w:rsidR="000418A6" w14:paraId="6C21B968" w14:textId="77777777" w:rsidTr="000418A6">
        <w:trPr>
          <w:trHeight w:val="314"/>
        </w:trPr>
        <w:tc>
          <w:tcPr>
            <w:tcW w:w="2691" w:type="dxa"/>
            <w:tcBorders>
              <w:top w:val="single" w:sz="4" w:space="0" w:color="000000"/>
              <w:left w:val="single" w:sz="4" w:space="0" w:color="000000"/>
              <w:bottom w:val="single" w:sz="4" w:space="0" w:color="000000"/>
              <w:right w:val="single" w:sz="4" w:space="0" w:color="000000"/>
            </w:tcBorders>
            <w:hideMark/>
          </w:tcPr>
          <w:p w14:paraId="653973AD" w14:textId="77777777" w:rsidR="000418A6" w:rsidRDefault="000418A6">
            <w:pPr>
              <w:pStyle w:val="TableParagraph"/>
              <w:spacing w:before="0"/>
              <w:jc w:val="both"/>
              <w:rPr>
                <w:rFonts w:ascii="Trebuchet MS" w:hAnsi="Trebuchet MS" w:cs="Times New Roman"/>
                <w:sz w:val="18"/>
                <w:szCs w:val="18"/>
                <w:lang w:val="ro-RO"/>
              </w:rPr>
            </w:pPr>
            <w:r>
              <w:rPr>
                <w:rFonts w:ascii="Trebuchet MS" w:hAnsi="Trebuchet MS" w:cs="Times New Roman"/>
                <w:sz w:val="18"/>
                <w:szCs w:val="18"/>
                <w:lang w:val="ro-RO"/>
              </w:rPr>
              <w:t>DEBIT DE EVACUARE A GAZELOR</w:t>
            </w:r>
          </w:p>
        </w:tc>
        <w:tc>
          <w:tcPr>
            <w:tcW w:w="7299" w:type="dxa"/>
            <w:gridSpan w:val="2"/>
            <w:tcBorders>
              <w:top w:val="single" w:sz="4" w:space="0" w:color="000000"/>
              <w:left w:val="single" w:sz="4" w:space="0" w:color="000000"/>
              <w:bottom w:val="single" w:sz="4" w:space="0" w:color="000000"/>
              <w:right w:val="single" w:sz="4" w:space="0" w:color="000000"/>
            </w:tcBorders>
            <w:hideMark/>
          </w:tcPr>
          <w:p w14:paraId="681797A6" w14:textId="77777777" w:rsidR="000418A6" w:rsidRDefault="000418A6">
            <w:pPr>
              <w:pStyle w:val="TableParagraph"/>
              <w:spacing w:before="0"/>
              <w:ind w:left="66"/>
              <w:jc w:val="both"/>
              <w:rPr>
                <w:rFonts w:ascii="Trebuchet MS" w:hAnsi="Trebuchet MS" w:cs="Times New Roman"/>
                <w:sz w:val="18"/>
                <w:szCs w:val="18"/>
                <w:lang w:val="ro-RO"/>
              </w:rPr>
            </w:pPr>
            <w:r>
              <w:rPr>
                <w:rFonts w:ascii="Trebuchet MS" w:hAnsi="Trebuchet MS" w:cs="Times New Roman"/>
                <w:sz w:val="18"/>
                <w:szCs w:val="18"/>
                <w:lang w:val="ro-RO"/>
              </w:rPr>
              <w:t>4.100 Nm3/h la 850ºC și o presiune minimă de aspirație de -5 mbar la SUPRAFAȚĂ</w:t>
            </w:r>
          </w:p>
        </w:tc>
      </w:tr>
    </w:tbl>
    <w:bookmarkEnd w:id="1"/>
    <w:p w14:paraId="64D2BF85"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Echipamentul de decapare și uscare la cald IDEX este alimentat cu cu ajutorul următoarelor echipamente auxiliare:</w:t>
      </w:r>
    </w:p>
    <w:p w14:paraId="040A2B29"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 un container metalic pentru stocare, cu pâlnie ;</w:t>
      </w:r>
    </w:p>
    <w:p w14:paraId="15266F35"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 o bandă transportoare orizontală nr.1 pentru a descărca deșeurile din containerul de depozitare pe banda transportoare nr. 2;</w:t>
      </w:r>
    </w:p>
    <w:p w14:paraId="7E84F747"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 o bandă transportoare nr. 2;</w:t>
      </w:r>
    </w:p>
    <w:p w14:paraId="4E0F5361"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w:t>
      </w:r>
      <w:bookmarkStart w:id="4" w:name="_Hlk163465894"/>
      <w:r>
        <w:rPr>
          <w:rFonts w:ascii="Trebuchet MS" w:hAnsi="Trebuchet MS" w:cs="Times New Roman"/>
          <w:color w:val="auto"/>
          <w:sz w:val="22"/>
          <w:szCs w:val="22"/>
          <w:lang w:val="ro-RO"/>
        </w:rPr>
        <w:t xml:space="preserve"> o bandă înclinată nr.3 pentru alimentarea echipamentului IDEX </w:t>
      </w:r>
      <w:bookmarkEnd w:id="4"/>
      <w:r>
        <w:rPr>
          <w:rFonts w:ascii="Trebuchet MS" w:hAnsi="Trebuchet MS" w:cs="Times New Roman"/>
          <w:color w:val="auto"/>
          <w:sz w:val="22"/>
          <w:szCs w:val="22"/>
          <w:lang w:val="ro-RO"/>
        </w:rPr>
        <w:t>;</w:t>
      </w:r>
    </w:p>
    <w:p w14:paraId="3CFEA25B" w14:textId="77777777" w:rsidR="000418A6" w:rsidRDefault="000418A6" w:rsidP="000418A6">
      <w:pPr>
        <w:pStyle w:val="Default"/>
        <w:jc w:val="both"/>
        <w:rPr>
          <w:rFonts w:ascii="Trebuchet MS" w:hAnsi="Trebuchet MS" w:cs="Times New Roman"/>
          <w:bCs/>
          <w:color w:val="auto"/>
          <w:sz w:val="22"/>
          <w:szCs w:val="22"/>
          <w:lang w:val="ro-RO"/>
        </w:rPr>
      </w:pPr>
      <w:r>
        <w:rPr>
          <w:rFonts w:ascii="Trebuchet MS" w:hAnsi="Trebuchet MS" w:cs="Times New Roman"/>
          <w:color w:val="auto"/>
          <w:sz w:val="22"/>
          <w:szCs w:val="22"/>
          <w:lang w:val="ro-RO"/>
        </w:rPr>
        <w:t>- u</w:t>
      </w:r>
      <w:r>
        <w:rPr>
          <w:rFonts w:ascii="Trebuchet MS" w:hAnsi="Trebuchet MS" w:cs="Times New Roman"/>
          <w:bCs/>
          <w:color w:val="auto"/>
          <w:sz w:val="22"/>
          <w:szCs w:val="22"/>
          <w:lang w:val="ro-RO"/>
        </w:rPr>
        <w:t>n șarjator vibrator pentru transportul deșeurilor decapate și uscate la cald, către banda transportoare Magaldi Ecobelt.</w:t>
      </w:r>
    </w:p>
    <w:p w14:paraId="0FA7490A" w14:textId="1904891A" w:rsidR="000418A6" w:rsidRDefault="000418A6" w:rsidP="000418A6">
      <w:pPr>
        <w:pStyle w:val="Default"/>
        <w:jc w:val="both"/>
        <w:rPr>
          <w:rFonts w:ascii="Trebuchet MS" w:hAnsi="Trebuchet MS" w:cs="Times New Roman"/>
          <w:bCs/>
          <w:color w:val="auto"/>
          <w:sz w:val="22"/>
          <w:szCs w:val="22"/>
          <w:lang w:val="ro-RO"/>
        </w:rPr>
      </w:pPr>
      <w:r>
        <w:rPr>
          <w:rFonts w:ascii="Trebuchet MS" w:hAnsi="Trebuchet MS" w:cs="Times New Roman"/>
          <w:bCs/>
          <w:color w:val="auto"/>
          <w:sz w:val="22"/>
          <w:szCs w:val="22"/>
          <w:lang w:val="ro-RO"/>
        </w:rPr>
        <w:t>Deșeurile/deșeurile care nu mai constitue deșeuri decapate și uscate la cald vor fi transportate cătr</w:t>
      </w:r>
      <w:r w:rsidR="00CD647D">
        <w:rPr>
          <w:rFonts w:ascii="Trebuchet MS" w:hAnsi="Trebuchet MS" w:cs="Times New Roman"/>
          <w:bCs/>
          <w:color w:val="auto"/>
          <w:sz w:val="22"/>
          <w:szCs w:val="22"/>
          <w:lang w:val="ro-RO"/>
        </w:rPr>
        <w:t>e cuptorul de topire nr.3, aparți</w:t>
      </w:r>
      <w:r>
        <w:rPr>
          <w:rFonts w:ascii="Trebuchet MS" w:hAnsi="Trebuchet MS" w:cs="Times New Roman"/>
          <w:bCs/>
          <w:color w:val="auto"/>
          <w:sz w:val="22"/>
          <w:szCs w:val="22"/>
          <w:lang w:val="ro-RO"/>
        </w:rPr>
        <w:t>n</w:t>
      </w:r>
      <w:r w:rsidR="00CD647D">
        <w:rPr>
          <w:rFonts w:ascii="Trebuchet MS" w:hAnsi="Trebuchet MS" w:cs="Times New Roman"/>
          <w:bCs/>
          <w:color w:val="auto"/>
          <w:sz w:val="22"/>
          <w:szCs w:val="22"/>
          <w:lang w:val="ro-RO"/>
        </w:rPr>
        <w:t xml:space="preserve">ând </w:t>
      </w:r>
      <w:r>
        <w:rPr>
          <w:rFonts w:ascii="Trebuchet MS" w:hAnsi="Trebuchet MS" w:cs="Times New Roman"/>
          <w:bCs/>
          <w:color w:val="auto"/>
          <w:sz w:val="22"/>
          <w:szCs w:val="22"/>
          <w:lang w:val="ro-RO"/>
        </w:rPr>
        <w:t xml:space="preserve"> </w:t>
      </w:r>
      <w:r>
        <w:rPr>
          <w:rFonts w:ascii="Trebuchet MS" w:hAnsi="Trebuchet MS" w:cs="Arial"/>
          <w:bCs/>
          <w:sz w:val="22"/>
          <w:szCs w:val="22"/>
          <w:lang w:val="ro-RO"/>
        </w:rPr>
        <w:t>HAMMERER  ALUMINIUM INDUSTRIES SANTANA</w:t>
      </w:r>
      <w:r>
        <w:rPr>
          <w:rFonts w:ascii="Trebuchet MS" w:hAnsi="Trebuchet MS" w:cs="Arial"/>
          <w:b/>
          <w:bCs/>
          <w:sz w:val="22"/>
          <w:szCs w:val="22"/>
          <w:lang w:val="ro-RO"/>
        </w:rPr>
        <w:t xml:space="preserve"> </w:t>
      </w:r>
      <w:r>
        <w:rPr>
          <w:rFonts w:ascii="Trebuchet MS" w:hAnsi="Trebuchet MS" w:cs="Times New Roman"/>
          <w:bCs/>
          <w:color w:val="auto"/>
          <w:sz w:val="22"/>
          <w:szCs w:val="22"/>
          <w:lang w:val="ro-RO"/>
        </w:rPr>
        <w:t>SRL.</w:t>
      </w:r>
    </w:p>
    <w:p w14:paraId="1FA9BF27" w14:textId="77777777" w:rsidR="000418A6" w:rsidRPr="00CD647D" w:rsidRDefault="000418A6" w:rsidP="000418A6">
      <w:pPr>
        <w:spacing w:after="0"/>
        <w:jc w:val="both"/>
        <w:rPr>
          <w:rFonts w:ascii="Trebuchet MS" w:eastAsia="Times New Roman" w:hAnsi="Trebuchet MS" w:cs="Times New Roman"/>
          <w:b/>
          <w:bCs/>
        </w:rPr>
      </w:pPr>
      <w:r w:rsidRPr="00CD647D">
        <w:rPr>
          <w:rFonts w:ascii="Trebuchet MS" w:eastAsia="Times New Roman" w:hAnsi="Trebuchet MS"/>
          <w:b/>
          <w:bCs/>
        </w:rPr>
        <w:t>Capacitatea de producție va fi de 3 tone/ora, capacitatea de producție maximă va fi de 72 tone/zi, 24840 tone/an.</w:t>
      </w:r>
    </w:p>
    <w:p w14:paraId="4E170FB0" w14:textId="77777777" w:rsidR="000418A6" w:rsidRDefault="000418A6" w:rsidP="000418A6">
      <w:pPr>
        <w:spacing w:after="0"/>
        <w:jc w:val="both"/>
        <w:rPr>
          <w:rFonts w:ascii="Trebuchet MS" w:eastAsia="Calibri" w:hAnsi="Trebuchet MS"/>
        </w:rPr>
      </w:pPr>
      <w:r>
        <w:rPr>
          <w:rFonts w:ascii="Trebuchet MS" w:hAnsi="Trebuchet MS"/>
        </w:rPr>
        <w:t>Perioada de operare este de 345 zile/an, 24 ore/zi .</w:t>
      </w:r>
    </w:p>
    <w:p w14:paraId="65C1A894" w14:textId="77777777" w:rsidR="000418A6" w:rsidRDefault="000418A6" w:rsidP="000418A6">
      <w:pPr>
        <w:spacing w:after="0" w:line="240" w:lineRule="auto"/>
        <w:jc w:val="both"/>
        <w:rPr>
          <w:rFonts w:ascii="Trebuchet MS" w:hAnsi="Trebuchet MS" w:cs="Arial"/>
          <w:bCs/>
          <w:kern w:val="2"/>
        </w:rPr>
      </w:pPr>
      <w:r>
        <w:rPr>
          <w:rFonts w:ascii="Trebuchet MS" w:hAnsi="Trebuchet MS" w:cs="Arial"/>
          <w:b/>
          <w:bCs/>
          <w:lang w:eastAsia="hu-HU"/>
        </w:rPr>
        <w:t xml:space="preserve">b) </w:t>
      </w:r>
      <w:r>
        <w:rPr>
          <w:rFonts w:ascii="Trebuchet MS" w:eastAsia="Times New Roman" w:hAnsi="Trebuchet MS" w:cs="Arial"/>
          <w:b/>
        </w:rPr>
        <w:t xml:space="preserve">Cumularea cu alte proiecte existente şi/sau aprobate: </w:t>
      </w:r>
    </w:p>
    <w:p w14:paraId="516D2735" w14:textId="4D4C7977" w:rsidR="000418A6" w:rsidRDefault="000418A6" w:rsidP="000418A6">
      <w:pPr>
        <w:autoSpaceDE w:val="0"/>
        <w:autoSpaceDN w:val="0"/>
        <w:adjustRightInd w:val="0"/>
        <w:spacing w:after="0" w:line="240" w:lineRule="auto"/>
        <w:jc w:val="both"/>
        <w:rPr>
          <w:rFonts w:ascii="Trebuchet MS" w:hAnsi="Trebuchet MS" w:cs="Arial"/>
          <w:b/>
          <w:bCs/>
          <w:noProof/>
          <w:lang w:val="en-US"/>
        </w:rPr>
      </w:pPr>
      <w:r>
        <w:rPr>
          <w:rFonts w:ascii="Trebuchet MS" w:hAnsi="Trebuchet MS" w:cs="Arial"/>
          <w:bCs/>
          <w:lang w:eastAsia="hu-HU"/>
        </w:rPr>
        <w:t xml:space="preserve">În același amplasament operatorul economic </w:t>
      </w:r>
      <w:r>
        <w:rPr>
          <w:rFonts w:ascii="Trebuchet MS" w:eastAsia="Times New Roman" w:hAnsi="Trebuchet MS" w:cs="Arial"/>
        </w:rPr>
        <w:t xml:space="preserve">HAMMERER ALUMINIUM INDUSTRIES RECYCLING SRL </w:t>
      </w:r>
      <w:r>
        <w:rPr>
          <w:rFonts w:ascii="Trebuchet MS" w:hAnsi="Trebuchet MS" w:cs="Arial"/>
          <w:bCs/>
          <w:lang w:eastAsia="hu-HU"/>
        </w:rPr>
        <w:t xml:space="preserve">desfăşoară o activitate de reciclare deșeuri metalice neferoase. Activităţile se desfăşoară (în baza Autorizației </w:t>
      </w:r>
      <w:r w:rsidR="00591294">
        <w:rPr>
          <w:rFonts w:ascii="Trebuchet MS" w:hAnsi="Trebuchet MS" w:cs="Arial"/>
          <w:bCs/>
          <w:lang w:eastAsia="hu-HU"/>
        </w:rPr>
        <w:t xml:space="preserve">integrate de mediu </w:t>
      </w:r>
      <w:r>
        <w:rPr>
          <w:rFonts w:ascii="Trebuchet MS" w:hAnsi="Trebuchet MS" w:cs="Arial"/>
          <w:b/>
          <w:bCs/>
          <w:noProof/>
        </w:rPr>
        <w:t xml:space="preserve"> Nr. 2/23.04.2024</w:t>
      </w:r>
      <w:r>
        <w:rPr>
          <w:rFonts w:ascii="Trebuchet MS" w:hAnsi="Trebuchet MS" w:cs="Arial"/>
          <w:bCs/>
          <w:lang w:eastAsia="hu-HU"/>
        </w:rPr>
        <w:t xml:space="preserve">) în următoarele spații: </w:t>
      </w:r>
    </w:p>
    <w:p w14:paraId="6385F63E" w14:textId="77777777" w:rsidR="000418A6" w:rsidRDefault="000418A6" w:rsidP="000418A6">
      <w:pPr>
        <w:pStyle w:val="Default"/>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Imbunătătirea procesului de reciclare, prin îndepărtarea compușilor organici de pe suprafața deșeurilor, astfel încât atunci când materialul este topit, să fie obținute cele mai mari rate de recuperare, precum și reducerea consumului de gaz.</w:t>
      </w:r>
    </w:p>
    <w:p w14:paraId="25448822" w14:textId="77777777" w:rsidR="000418A6" w:rsidRDefault="000418A6" w:rsidP="000418A6">
      <w:pPr>
        <w:tabs>
          <w:tab w:val="left" w:pos="360"/>
        </w:tabs>
        <w:autoSpaceDE w:val="0"/>
        <w:autoSpaceDN w:val="0"/>
        <w:adjustRightInd w:val="0"/>
        <w:spacing w:after="0" w:line="240" w:lineRule="auto"/>
        <w:jc w:val="both"/>
        <w:rPr>
          <w:rFonts w:ascii="Trebuchet MS" w:eastAsia="Times New Roman" w:hAnsi="Trebuchet MS" w:cs="Arial"/>
          <w:b/>
        </w:rPr>
      </w:pPr>
      <w:r>
        <w:rPr>
          <w:rFonts w:ascii="Trebuchet MS" w:eastAsia="Times New Roman" w:hAnsi="Trebuchet MS" w:cs="Arial"/>
          <w:b/>
        </w:rPr>
        <w:lastRenderedPageBreak/>
        <w:t>c)Utilizarea resurselor naturale</w:t>
      </w:r>
      <w:r>
        <w:rPr>
          <w:rFonts w:ascii="Trebuchet MS" w:eastAsia="Times New Roman" w:hAnsi="Trebuchet MS" w:cs="Arial"/>
        </w:rPr>
        <w:t xml:space="preserve">, </w:t>
      </w:r>
      <w:r>
        <w:rPr>
          <w:rFonts w:ascii="Trebuchet MS" w:eastAsia="Times New Roman" w:hAnsi="Trebuchet MS" w:cs="Arial"/>
          <w:b/>
        </w:rPr>
        <w:t xml:space="preserve">în special a solului, a terenurilor, a apei şi a biodiversităţii: </w:t>
      </w:r>
    </w:p>
    <w:p w14:paraId="51275180" w14:textId="77777777" w:rsidR="000418A6" w:rsidRDefault="000418A6" w:rsidP="000418A6">
      <w:pPr>
        <w:tabs>
          <w:tab w:val="left" w:pos="360"/>
        </w:tabs>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Nu vor fi ocupate suprafețe noi de teren, implementarea proiectului realizând-se într-un ampasament industrial existent/edificat.</w:t>
      </w:r>
    </w:p>
    <w:p w14:paraId="6C6E6A79" w14:textId="77777777" w:rsidR="000418A6" w:rsidRDefault="000418A6" w:rsidP="000418A6">
      <w:pPr>
        <w:spacing w:after="0" w:line="240" w:lineRule="auto"/>
        <w:jc w:val="both"/>
        <w:rPr>
          <w:rFonts w:ascii="Trebuchet MS" w:eastAsia="Times New Roman" w:hAnsi="Trebuchet MS" w:cs="Arial"/>
          <w:color w:val="000000"/>
          <w:u w:val="single"/>
          <w:lang w:eastAsia="hu-HU"/>
        </w:rPr>
      </w:pPr>
      <w:r>
        <w:rPr>
          <w:rFonts w:ascii="Trebuchet MS" w:eastAsia="Times New Roman" w:hAnsi="Trebuchet MS" w:cs="Arial"/>
          <w:bCs/>
          <w:color w:val="000000"/>
          <w:u w:val="single"/>
          <w:lang w:eastAsia="hu-HU"/>
        </w:rPr>
        <w:t>Alimentare cu apă</w:t>
      </w:r>
      <w:r>
        <w:rPr>
          <w:rFonts w:ascii="Trebuchet MS" w:eastAsia="Times New Roman" w:hAnsi="Trebuchet MS" w:cs="Arial"/>
          <w:color w:val="000000"/>
          <w:u w:val="single"/>
          <w:lang w:eastAsia="hu-HU"/>
        </w:rPr>
        <w:t xml:space="preserve"> </w:t>
      </w:r>
    </w:p>
    <w:p w14:paraId="62F78F07" w14:textId="77777777" w:rsidR="000418A6" w:rsidRDefault="000418A6" w:rsidP="000418A6">
      <w:pPr>
        <w:spacing w:after="0" w:line="240" w:lineRule="auto"/>
        <w:jc w:val="both"/>
        <w:rPr>
          <w:rFonts w:ascii="Trebuchet MS" w:eastAsia="Times New Roman" w:hAnsi="Trebuchet MS" w:cs="Arial"/>
          <w:color w:val="000000"/>
          <w:u w:val="single"/>
          <w:lang w:eastAsia="hu-HU"/>
        </w:rPr>
      </w:pPr>
      <w:r>
        <w:rPr>
          <w:rFonts w:ascii="Trebuchet MS" w:eastAsia="Times New Roman" w:hAnsi="Trebuchet MS" w:cs="Arial"/>
          <w:bCs/>
          <w:color w:val="000000"/>
          <w:lang w:eastAsia="ro-RO"/>
        </w:rPr>
        <w:t>Pentru noul obiectiv nu este necesară utilizarea apei.</w:t>
      </w:r>
    </w:p>
    <w:p w14:paraId="4E36EF1C" w14:textId="77777777" w:rsidR="000418A6" w:rsidRDefault="000418A6" w:rsidP="000418A6">
      <w:pPr>
        <w:autoSpaceDE w:val="0"/>
        <w:autoSpaceDN w:val="0"/>
        <w:adjustRightInd w:val="0"/>
        <w:spacing w:after="0" w:line="240" w:lineRule="auto"/>
        <w:jc w:val="both"/>
        <w:rPr>
          <w:rFonts w:ascii="Trebuchet MS" w:eastAsia="Times New Roman" w:hAnsi="Trebuchet MS" w:cs="Arial"/>
          <w:b/>
        </w:rPr>
      </w:pPr>
      <w:r>
        <w:rPr>
          <w:rFonts w:ascii="Trebuchet MS" w:eastAsia="Times New Roman" w:hAnsi="Trebuchet MS" w:cs="Arial"/>
          <w:b/>
        </w:rPr>
        <w:t>d) Cantitatea şi tipurile de deşeuri generate/gestionate:</w:t>
      </w:r>
    </w:p>
    <w:p w14:paraId="2C7FF0C5" w14:textId="77777777" w:rsidR="000418A6" w:rsidRDefault="000418A6" w:rsidP="000418A6">
      <w:pPr>
        <w:spacing w:after="0" w:line="240" w:lineRule="auto"/>
        <w:jc w:val="both"/>
        <w:rPr>
          <w:rFonts w:ascii="Trebuchet MS" w:eastAsia="Calibri" w:hAnsi="Trebuchet MS" w:cs="Arial"/>
        </w:rPr>
      </w:pPr>
      <w:r>
        <w:rPr>
          <w:rFonts w:ascii="Trebuchet MS" w:hAnsi="Trebuchet MS" w:cs="Arial"/>
        </w:rPr>
        <w:t xml:space="preserve">Față de deșeurile generate în prezent de activitatea companiei, nu se vor genera alte deșeuri în plus. </w:t>
      </w:r>
    </w:p>
    <w:p w14:paraId="4344891D" w14:textId="77777777" w:rsidR="000418A6" w:rsidRDefault="000418A6" w:rsidP="000418A6">
      <w:pPr>
        <w:suppressAutoHyphens/>
        <w:autoSpaceDE w:val="0"/>
        <w:spacing w:after="0" w:line="240" w:lineRule="auto"/>
        <w:jc w:val="both"/>
        <w:rPr>
          <w:rFonts w:ascii="Trebuchet MS" w:hAnsi="Trebuchet MS" w:cs="Arial"/>
          <w:lang w:eastAsia="zh-CN"/>
        </w:rPr>
      </w:pPr>
      <w:r>
        <w:rPr>
          <w:rFonts w:ascii="Trebuchet MS" w:hAnsi="Trebuchet MS" w:cs="Arial"/>
          <w:lang w:eastAsia="zh-CN"/>
        </w:rPr>
        <w:t>Deșeurile generate în perioada de construcție vor fi gestionate conform tabelului: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4500"/>
        <w:gridCol w:w="1105"/>
        <w:gridCol w:w="850"/>
        <w:gridCol w:w="2185"/>
      </w:tblGrid>
      <w:tr w:rsidR="000418A6" w14:paraId="41AC4B66" w14:textId="77777777" w:rsidTr="004756A8">
        <w:tc>
          <w:tcPr>
            <w:tcW w:w="1283" w:type="dxa"/>
            <w:tcBorders>
              <w:top w:val="single" w:sz="4" w:space="0" w:color="auto"/>
              <w:left w:val="single" w:sz="4" w:space="0" w:color="auto"/>
              <w:bottom w:val="single" w:sz="4" w:space="0" w:color="auto"/>
              <w:right w:val="single" w:sz="4" w:space="0" w:color="auto"/>
            </w:tcBorders>
          </w:tcPr>
          <w:p w14:paraId="374CE551" w14:textId="77777777" w:rsidR="000418A6" w:rsidRDefault="000418A6">
            <w:pPr>
              <w:autoSpaceDE w:val="0"/>
              <w:autoSpaceDN w:val="0"/>
              <w:spacing w:after="0" w:line="240" w:lineRule="auto"/>
              <w:jc w:val="center"/>
              <w:rPr>
                <w:rFonts w:ascii="Trebuchet MS" w:eastAsia="Times New Roman" w:hAnsi="Trebuchet MS" w:cs="Arial"/>
                <w:b/>
                <w:sz w:val="18"/>
                <w:szCs w:val="18"/>
                <w:lang w:eastAsia="ro-RO"/>
              </w:rPr>
            </w:pPr>
            <w:r>
              <w:rPr>
                <w:rFonts w:ascii="Trebuchet MS" w:eastAsia="Times New Roman" w:hAnsi="Trebuchet MS" w:cs="Arial"/>
                <w:b/>
                <w:sz w:val="18"/>
                <w:szCs w:val="18"/>
                <w:lang w:eastAsia="ro-RO"/>
              </w:rPr>
              <w:t>Cod deșeu</w:t>
            </w:r>
          </w:p>
          <w:p w14:paraId="1C062EB8" w14:textId="77777777" w:rsidR="000418A6" w:rsidRDefault="000418A6">
            <w:pPr>
              <w:autoSpaceDE w:val="0"/>
              <w:autoSpaceDN w:val="0"/>
              <w:spacing w:after="0" w:line="240" w:lineRule="auto"/>
              <w:jc w:val="center"/>
              <w:rPr>
                <w:rFonts w:ascii="Trebuchet MS" w:eastAsia="Times New Roman" w:hAnsi="Trebuchet MS" w:cs="Arial"/>
                <w:b/>
                <w:sz w:val="18"/>
                <w:szCs w:val="18"/>
                <w:lang w:eastAsia="ro-RO"/>
              </w:rPr>
            </w:pPr>
          </w:p>
        </w:tc>
        <w:tc>
          <w:tcPr>
            <w:tcW w:w="4500" w:type="dxa"/>
            <w:tcBorders>
              <w:top w:val="single" w:sz="4" w:space="0" w:color="auto"/>
              <w:left w:val="single" w:sz="4" w:space="0" w:color="auto"/>
              <w:bottom w:val="single" w:sz="4" w:space="0" w:color="auto"/>
              <w:right w:val="single" w:sz="4" w:space="0" w:color="auto"/>
            </w:tcBorders>
            <w:hideMark/>
          </w:tcPr>
          <w:p w14:paraId="343AF79A" w14:textId="77777777" w:rsidR="000418A6" w:rsidRDefault="000418A6">
            <w:pPr>
              <w:autoSpaceDE w:val="0"/>
              <w:autoSpaceDN w:val="0"/>
              <w:spacing w:after="0" w:line="240" w:lineRule="auto"/>
              <w:ind w:right="-47"/>
              <w:jc w:val="center"/>
              <w:rPr>
                <w:rFonts w:ascii="Trebuchet MS" w:eastAsia="Times New Roman" w:hAnsi="Trebuchet MS" w:cs="Arial"/>
                <w:b/>
                <w:sz w:val="18"/>
                <w:szCs w:val="18"/>
                <w:lang w:eastAsia="ro-RO"/>
              </w:rPr>
            </w:pPr>
            <w:r>
              <w:rPr>
                <w:rFonts w:ascii="Trebuchet MS" w:eastAsia="Times New Roman" w:hAnsi="Trebuchet MS" w:cs="Arial"/>
                <w:b/>
                <w:sz w:val="18"/>
                <w:szCs w:val="18"/>
                <w:lang w:eastAsia="ro-RO"/>
              </w:rPr>
              <w:t>Denumire deșeu</w:t>
            </w:r>
          </w:p>
        </w:tc>
        <w:tc>
          <w:tcPr>
            <w:tcW w:w="1105" w:type="dxa"/>
            <w:tcBorders>
              <w:top w:val="single" w:sz="4" w:space="0" w:color="auto"/>
              <w:left w:val="single" w:sz="4" w:space="0" w:color="auto"/>
              <w:bottom w:val="single" w:sz="4" w:space="0" w:color="auto"/>
              <w:right w:val="single" w:sz="4" w:space="0" w:color="auto"/>
            </w:tcBorders>
            <w:hideMark/>
          </w:tcPr>
          <w:p w14:paraId="55398F9C" w14:textId="77777777" w:rsidR="000418A6" w:rsidRDefault="000418A6">
            <w:pPr>
              <w:autoSpaceDE w:val="0"/>
              <w:autoSpaceDN w:val="0"/>
              <w:spacing w:after="0" w:line="240" w:lineRule="auto"/>
              <w:jc w:val="center"/>
              <w:rPr>
                <w:rFonts w:ascii="Trebuchet MS" w:eastAsia="Times New Roman" w:hAnsi="Trebuchet MS" w:cs="Arial"/>
                <w:b/>
                <w:sz w:val="18"/>
                <w:szCs w:val="18"/>
                <w:lang w:eastAsia="ro-RO"/>
              </w:rPr>
            </w:pPr>
            <w:r>
              <w:rPr>
                <w:rFonts w:ascii="Trebuchet MS" w:eastAsia="Times New Roman" w:hAnsi="Trebuchet MS" w:cs="Arial"/>
                <w:b/>
                <w:sz w:val="18"/>
                <w:szCs w:val="18"/>
                <w:lang w:eastAsia="ro-RO"/>
              </w:rPr>
              <w:t>Cantit.</w:t>
            </w:r>
          </w:p>
        </w:tc>
        <w:tc>
          <w:tcPr>
            <w:tcW w:w="850" w:type="dxa"/>
            <w:tcBorders>
              <w:top w:val="single" w:sz="4" w:space="0" w:color="auto"/>
              <w:left w:val="single" w:sz="4" w:space="0" w:color="auto"/>
              <w:bottom w:val="single" w:sz="4" w:space="0" w:color="auto"/>
              <w:right w:val="single" w:sz="4" w:space="0" w:color="auto"/>
            </w:tcBorders>
            <w:hideMark/>
          </w:tcPr>
          <w:p w14:paraId="1C472426" w14:textId="77777777" w:rsidR="000418A6" w:rsidRDefault="000418A6">
            <w:pPr>
              <w:autoSpaceDE w:val="0"/>
              <w:autoSpaceDN w:val="0"/>
              <w:spacing w:after="0" w:line="240" w:lineRule="auto"/>
              <w:jc w:val="center"/>
              <w:rPr>
                <w:rFonts w:ascii="Trebuchet MS" w:eastAsia="Times New Roman" w:hAnsi="Trebuchet MS" w:cs="Arial"/>
                <w:b/>
                <w:sz w:val="18"/>
                <w:szCs w:val="18"/>
                <w:lang w:eastAsia="ro-RO"/>
              </w:rPr>
            </w:pPr>
            <w:r>
              <w:rPr>
                <w:rFonts w:ascii="Trebuchet MS" w:eastAsia="Times New Roman" w:hAnsi="Trebuchet MS" w:cs="Arial"/>
                <w:b/>
                <w:sz w:val="18"/>
                <w:szCs w:val="18"/>
                <w:lang w:eastAsia="ro-RO"/>
              </w:rPr>
              <w:t>U.M.</w:t>
            </w:r>
          </w:p>
        </w:tc>
        <w:tc>
          <w:tcPr>
            <w:tcW w:w="2185" w:type="dxa"/>
            <w:tcBorders>
              <w:top w:val="single" w:sz="4" w:space="0" w:color="auto"/>
              <w:left w:val="single" w:sz="4" w:space="0" w:color="auto"/>
              <w:bottom w:val="single" w:sz="4" w:space="0" w:color="auto"/>
              <w:right w:val="single" w:sz="4" w:space="0" w:color="auto"/>
            </w:tcBorders>
            <w:hideMark/>
          </w:tcPr>
          <w:p w14:paraId="70427C6D" w14:textId="77777777" w:rsidR="000418A6" w:rsidRDefault="000418A6">
            <w:pPr>
              <w:autoSpaceDE w:val="0"/>
              <w:autoSpaceDN w:val="0"/>
              <w:spacing w:after="0" w:line="240" w:lineRule="auto"/>
              <w:jc w:val="center"/>
              <w:rPr>
                <w:rFonts w:ascii="Trebuchet MS" w:eastAsia="Times New Roman" w:hAnsi="Trebuchet MS" w:cs="Arial"/>
                <w:b/>
                <w:sz w:val="18"/>
                <w:szCs w:val="18"/>
                <w:lang w:eastAsia="ro-RO"/>
              </w:rPr>
            </w:pPr>
            <w:r>
              <w:rPr>
                <w:rFonts w:ascii="Trebuchet MS" w:eastAsia="Times New Roman" w:hAnsi="Trebuchet MS" w:cs="Arial"/>
                <w:b/>
                <w:sz w:val="18"/>
                <w:szCs w:val="18"/>
                <w:lang w:eastAsia="ro-RO"/>
              </w:rPr>
              <w:t>Modalități de valorificare/eliminare</w:t>
            </w:r>
          </w:p>
        </w:tc>
      </w:tr>
      <w:tr w:rsidR="000418A6" w14:paraId="0F63B716" w14:textId="77777777" w:rsidTr="004756A8">
        <w:trPr>
          <w:trHeight w:val="224"/>
        </w:trPr>
        <w:tc>
          <w:tcPr>
            <w:tcW w:w="1283" w:type="dxa"/>
            <w:tcBorders>
              <w:top w:val="single" w:sz="4" w:space="0" w:color="auto"/>
              <w:left w:val="single" w:sz="4" w:space="0" w:color="auto"/>
              <w:bottom w:val="single" w:sz="4" w:space="0" w:color="auto"/>
              <w:right w:val="single" w:sz="4" w:space="0" w:color="auto"/>
            </w:tcBorders>
            <w:hideMark/>
          </w:tcPr>
          <w:p w14:paraId="09D54DD1" w14:textId="77777777" w:rsidR="000418A6" w:rsidRDefault="000418A6">
            <w:pPr>
              <w:autoSpaceDE w:val="0"/>
              <w:autoSpaceDN w:val="0"/>
              <w:spacing w:after="0" w:line="240" w:lineRule="auto"/>
              <w:jc w:val="center"/>
              <w:rPr>
                <w:rFonts w:ascii="Trebuchet MS" w:eastAsia="Times New Roman" w:hAnsi="Trebuchet MS" w:cs="Arial"/>
                <w:sz w:val="18"/>
                <w:szCs w:val="18"/>
                <w:lang w:eastAsia="ro-RO"/>
              </w:rPr>
            </w:pPr>
            <w:r>
              <w:rPr>
                <w:rFonts w:ascii="Trebuchet MS" w:eastAsia="Times New Roman" w:hAnsi="Trebuchet MS" w:cs="Arial"/>
                <w:sz w:val="18"/>
                <w:szCs w:val="18"/>
                <w:lang w:eastAsia="ro-RO"/>
              </w:rPr>
              <w:t>17 04 05</w:t>
            </w:r>
          </w:p>
        </w:tc>
        <w:tc>
          <w:tcPr>
            <w:tcW w:w="4500" w:type="dxa"/>
            <w:tcBorders>
              <w:top w:val="single" w:sz="4" w:space="0" w:color="auto"/>
              <w:left w:val="single" w:sz="4" w:space="0" w:color="auto"/>
              <w:bottom w:val="single" w:sz="4" w:space="0" w:color="auto"/>
              <w:right w:val="single" w:sz="4" w:space="0" w:color="auto"/>
            </w:tcBorders>
            <w:hideMark/>
          </w:tcPr>
          <w:p w14:paraId="57170286" w14:textId="77777777" w:rsidR="000418A6" w:rsidRDefault="000418A6">
            <w:pPr>
              <w:autoSpaceDE w:val="0"/>
              <w:autoSpaceDN w:val="0"/>
              <w:spacing w:after="0" w:line="240" w:lineRule="auto"/>
              <w:jc w:val="center"/>
              <w:rPr>
                <w:rFonts w:ascii="Trebuchet MS" w:eastAsia="Times New Roman" w:hAnsi="Trebuchet MS" w:cs="Arial"/>
                <w:sz w:val="18"/>
                <w:szCs w:val="18"/>
                <w:lang w:eastAsia="ro-RO"/>
              </w:rPr>
            </w:pPr>
            <w:r>
              <w:rPr>
                <w:rFonts w:ascii="Trebuchet MS" w:eastAsia="Times New Roman" w:hAnsi="Trebuchet MS" w:cs="Arial"/>
                <w:color w:val="000000"/>
                <w:sz w:val="18"/>
                <w:szCs w:val="18"/>
              </w:rPr>
              <w:t>fier şi oţel</w:t>
            </w:r>
          </w:p>
        </w:tc>
        <w:tc>
          <w:tcPr>
            <w:tcW w:w="1105" w:type="dxa"/>
            <w:tcBorders>
              <w:top w:val="single" w:sz="4" w:space="0" w:color="auto"/>
              <w:left w:val="single" w:sz="4" w:space="0" w:color="auto"/>
              <w:bottom w:val="single" w:sz="4" w:space="0" w:color="auto"/>
              <w:right w:val="single" w:sz="4" w:space="0" w:color="auto"/>
            </w:tcBorders>
            <w:hideMark/>
          </w:tcPr>
          <w:p w14:paraId="28C89FFB" w14:textId="77777777" w:rsidR="000418A6" w:rsidRDefault="000418A6">
            <w:pPr>
              <w:autoSpaceDE w:val="0"/>
              <w:autoSpaceDN w:val="0"/>
              <w:spacing w:after="0" w:line="240" w:lineRule="auto"/>
              <w:jc w:val="center"/>
              <w:rPr>
                <w:rFonts w:ascii="Trebuchet MS" w:eastAsia="Times New Roman" w:hAnsi="Trebuchet MS" w:cs="Arial"/>
                <w:sz w:val="18"/>
                <w:szCs w:val="18"/>
                <w:lang w:eastAsia="ro-RO"/>
              </w:rPr>
            </w:pPr>
            <w:r>
              <w:rPr>
                <w:rFonts w:ascii="Trebuchet MS" w:eastAsia="Times New Roman" w:hAnsi="Trebuchet MS" w:cs="Arial"/>
                <w:sz w:val="18"/>
                <w:szCs w:val="18"/>
                <w:lang w:eastAsia="ro-RO"/>
              </w:rPr>
              <w:t>15</w:t>
            </w:r>
          </w:p>
        </w:tc>
        <w:tc>
          <w:tcPr>
            <w:tcW w:w="850" w:type="dxa"/>
            <w:tcBorders>
              <w:top w:val="single" w:sz="4" w:space="0" w:color="auto"/>
              <w:left w:val="single" w:sz="4" w:space="0" w:color="auto"/>
              <w:bottom w:val="single" w:sz="4" w:space="0" w:color="auto"/>
              <w:right w:val="single" w:sz="4" w:space="0" w:color="auto"/>
            </w:tcBorders>
            <w:hideMark/>
          </w:tcPr>
          <w:p w14:paraId="33AE16BC" w14:textId="77777777" w:rsidR="000418A6" w:rsidRDefault="000418A6">
            <w:pPr>
              <w:autoSpaceDE w:val="0"/>
              <w:autoSpaceDN w:val="0"/>
              <w:spacing w:after="0" w:line="240" w:lineRule="auto"/>
              <w:jc w:val="center"/>
              <w:rPr>
                <w:rFonts w:ascii="Trebuchet MS" w:eastAsia="Times New Roman" w:hAnsi="Trebuchet MS" w:cs="Arial"/>
                <w:sz w:val="18"/>
                <w:szCs w:val="18"/>
                <w:lang w:eastAsia="ro-RO"/>
              </w:rPr>
            </w:pPr>
            <w:r>
              <w:rPr>
                <w:rFonts w:ascii="Trebuchet MS" w:eastAsia="Times New Roman" w:hAnsi="Trebuchet MS" w:cs="Arial"/>
                <w:sz w:val="18"/>
                <w:szCs w:val="18"/>
                <w:lang w:eastAsia="ro-RO"/>
              </w:rPr>
              <w:t>To/an</w:t>
            </w:r>
          </w:p>
        </w:tc>
        <w:tc>
          <w:tcPr>
            <w:tcW w:w="2185" w:type="dxa"/>
            <w:vMerge w:val="restart"/>
            <w:tcBorders>
              <w:top w:val="single" w:sz="4" w:space="0" w:color="auto"/>
              <w:left w:val="single" w:sz="4" w:space="0" w:color="auto"/>
              <w:bottom w:val="single" w:sz="4" w:space="0" w:color="auto"/>
              <w:right w:val="single" w:sz="4" w:space="0" w:color="auto"/>
            </w:tcBorders>
            <w:hideMark/>
          </w:tcPr>
          <w:p w14:paraId="38AAE6C4" w14:textId="77777777" w:rsidR="000418A6" w:rsidRDefault="000418A6">
            <w:pPr>
              <w:autoSpaceDE w:val="0"/>
              <w:autoSpaceDN w:val="0"/>
              <w:spacing w:after="0" w:line="240" w:lineRule="auto"/>
              <w:jc w:val="center"/>
              <w:rPr>
                <w:rFonts w:ascii="Trebuchet MS" w:eastAsia="Times New Roman" w:hAnsi="Trebuchet MS" w:cs="Arial"/>
                <w:sz w:val="18"/>
                <w:szCs w:val="18"/>
                <w:lang w:eastAsia="ro-RO"/>
              </w:rPr>
            </w:pPr>
            <w:r>
              <w:rPr>
                <w:rFonts w:ascii="Trebuchet MS" w:eastAsia="Times New Roman" w:hAnsi="Trebuchet MS" w:cs="Arial"/>
                <w:sz w:val="18"/>
                <w:szCs w:val="18"/>
                <w:lang w:eastAsia="ro-RO"/>
              </w:rPr>
              <w:t>Se predă la unități autorizate</w:t>
            </w:r>
          </w:p>
        </w:tc>
      </w:tr>
      <w:tr w:rsidR="000418A6" w14:paraId="02BD876D" w14:textId="77777777" w:rsidTr="004756A8">
        <w:tc>
          <w:tcPr>
            <w:tcW w:w="1283" w:type="dxa"/>
            <w:tcBorders>
              <w:top w:val="single" w:sz="4" w:space="0" w:color="auto"/>
              <w:left w:val="single" w:sz="4" w:space="0" w:color="auto"/>
              <w:bottom w:val="single" w:sz="4" w:space="0" w:color="auto"/>
              <w:right w:val="single" w:sz="4" w:space="0" w:color="auto"/>
            </w:tcBorders>
            <w:hideMark/>
          </w:tcPr>
          <w:p w14:paraId="7F737E36" w14:textId="77777777" w:rsidR="000418A6" w:rsidRDefault="000418A6">
            <w:pPr>
              <w:autoSpaceDE w:val="0"/>
              <w:autoSpaceDN w:val="0"/>
              <w:spacing w:after="0" w:line="240" w:lineRule="auto"/>
              <w:jc w:val="center"/>
              <w:rPr>
                <w:rFonts w:ascii="Trebuchet MS" w:eastAsia="Times New Roman" w:hAnsi="Trebuchet MS" w:cs="Arial"/>
                <w:sz w:val="18"/>
                <w:szCs w:val="18"/>
                <w:lang w:eastAsia="ro-RO"/>
              </w:rPr>
            </w:pPr>
            <w:r>
              <w:rPr>
                <w:rFonts w:ascii="Trebuchet MS" w:eastAsia="Times New Roman" w:hAnsi="Trebuchet MS" w:cs="Arial"/>
                <w:sz w:val="18"/>
                <w:szCs w:val="18"/>
                <w:lang w:eastAsia="ro-RO"/>
              </w:rPr>
              <w:t>17 09 04</w:t>
            </w:r>
          </w:p>
        </w:tc>
        <w:tc>
          <w:tcPr>
            <w:tcW w:w="4500" w:type="dxa"/>
            <w:tcBorders>
              <w:top w:val="single" w:sz="4" w:space="0" w:color="auto"/>
              <w:left w:val="single" w:sz="4" w:space="0" w:color="auto"/>
              <w:bottom w:val="single" w:sz="4" w:space="0" w:color="auto"/>
              <w:right w:val="single" w:sz="4" w:space="0" w:color="auto"/>
            </w:tcBorders>
            <w:hideMark/>
          </w:tcPr>
          <w:p w14:paraId="0CBDD8CE" w14:textId="77777777" w:rsidR="000418A6" w:rsidRDefault="0004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rebuchet MS" w:eastAsia="Times New Roman" w:hAnsi="Trebuchet MS" w:cs="Courier New"/>
                <w:sz w:val="18"/>
                <w:szCs w:val="18"/>
                <w:lang w:val="en-US"/>
              </w:rPr>
            </w:pPr>
            <w:r>
              <w:rPr>
                <w:rFonts w:ascii="Trebuchet MS" w:eastAsia="Times New Roman" w:hAnsi="Trebuchet MS" w:cs="Courier New"/>
                <w:color w:val="000000"/>
                <w:sz w:val="18"/>
                <w:szCs w:val="18"/>
              </w:rPr>
              <w:t>amestecuri de deşeuri de la construcţii şi demolări, altele decât  cele specificate la 17 09 01, 17 09 02 şi 17 09 03</w:t>
            </w:r>
          </w:p>
        </w:tc>
        <w:tc>
          <w:tcPr>
            <w:tcW w:w="1105" w:type="dxa"/>
            <w:tcBorders>
              <w:top w:val="single" w:sz="4" w:space="0" w:color="auto"/>
              <w:left w:val="single" w:sz="4" w:space="0" w:color="auto"/>
              <w:bottom w:val="single" w:sz="4" w:space="0" w:color="auto"/>
              <w:right w:val="single" w:sz="4" w:space="0" w:color="auto"/>
            </w:tcBorders>
            <w:hideMark/>
          </w:tcPr>
          <w:p w14:paraId="6A32FBA0" w14:textId="77777777" w:rsidR="000418A6" w:rsidRDefault="000418A6">
            <w:pPr>
              <w:autoSpaceDE w:val="0"/>
              <w:autoSpaceDN w:val="0"/>
              <w:spacing w:after="0" w:line="240" w:lineRule="auto"/>
              <w:jc w:val="center"/>
              <w:rPr>
                <w:rFonts w:ascii="Trebuchet MS" w:eastAsia="Times New Roman" w:hAnsi="Trebuchet MS" w:cs="Arial"/>
                <w:sz w:val="18"/>
                <w:szCs w:val="18"/>
                <w:lang w:eastAsia="ro-RO"/>
              </w:rPr>
            </w:pPr>
            <w:r>
              <w:rPr>
                <w:rFonts w:ascii="Trebuchet MS" w:eastAsia="Times New Roman" w:hAnsi="Trebuchet MS" w:cs="Arial"/>
                <w:sz w:val="18"/>
                <w:szCs w:val="18"/>
                <w:lang w:eastAsia="ro-RO"/>
              </w:rPr>
              <w:t>50</w:t>
            </w:r>
          </w:p>
        </w:tc>
        <w:tc>
          <w:tcPr>
            <w:tcW w:w="850" w:type="dxa"/>
            <w:tcBorders>
              <w:top w:val="single" w:sz="4" w:space="0" w:color="auto"/>
              <w:left w:val="single" w:sz="4" w:space="0" w:color="auto"/>
              <w:bottom w:val="single" w:sz="4" w:space="0" w:color="auto"/>
              <w:right w:val="single" w:sz="4" w:space="0" w:color="auto"/>
            </w:tcBorders>
            <w:hideMark/>
          </w:tcPr>
          <w:p w14:paraId="40EC0A15" w14:textId="77777777" w:rsidR="000418A6" w:rsidRDefault="000418A6">
            <w:pPr>
              <w:autoSpaceDE w:val="0"/>
              <w:autoSpaceDN w:val="0"/>
              <w:spacing w:after="0" w:line="240" w:lineRule="auto"/>
              <w:jc w:val="center"/>
              <w:rPr>
                <w:rFonts w:ascii="Trebuchet MS" w:eastAsia="Times New Roman" w:hAnsi="Trebuchet MS" w:cs="Arial"/>
                <w:sz w:val="18"/>
                <w:szCs w:val="18"/>
                <w:lang w:eastAsia="ro-RO"/>
              </w:rPr>
            </w:pPr>
            <w:r>
              <w:rPr>
                <w:rFonts w:ascii="Trebuchet MS" w:eastAsia="Times New Roman" w:hAnsi="Trebuchet MS" w:cs="Arial"/>
                <w:sz w:val="18"/>
                <w:szCs w:val="18"/>
                <w:lang w:eastAsia="ro-RO"/>
              </w:rPr>
              <w:t>To/an</w:t>
            </w:r>
          </w:p>
        </w:tc>
        <w:tc>
          <w:tcPr>
            <w:tcW w:w="2185" w:type="dxa"/>
            <w:vMerge/>
            <w:tcBorders>
              <w:top w:val="single" w:sz="4" w:space="0" w:color="auto"/>
              <w:left w:val="single" w:sz="4" w:space="0" w:color="auto"/>
              <w:bottom w:val="single" w:sz="4" w:space="0" w:color="auto"/>
              <w:right w:val="single" w:sz="4" w:space="0" w:color="auto"/>
            </w:tcBorders>
            <w:vAlign w:val="center"/>
            <w:hideMark/>
          </w:tcPr>
          <w:p w14:paraId="3A4BA31E" w14:textId="77777777" w:rsidR="000418A6" w:rsidRDefault="000418A6">
            <w:pPr>
              <w:spacing w:after="0" w:line="240" w:lineRule="auto"/>
              <w:rPr>
                <w:rFonts w:ascii="Trebuchet MS" w:eastAsia="Times New Roman" w:hAnsi="Trebuchet MS" w:cs="Arial"/>
                <w:sz w:val="18"/>
                <w:szCs w:val="18"/>
                <w:lang w:eastAsia="ro-RO"/>
              </w:rPr>
            </w:pPr>
          </w:p>
        </w:tc>
      </w:tr>
    </w:tbl>
    <w:p w14:paraId="3C0105B0" w14:textId="77777777" w:rsidR="000418A6" w:rsidRDefault="000418A6" w:rsidP="000418A6">
      <w:pPr>
        <w:suppressAutoHyphens/>
        <w:autoSpaceDE w:val="0"/>
        <w:spacing w:after="0" w:line="240" w:lineRule="auto"/>
        <w:ind w:left="360"/>
        <w:jc w:val="both"/>
        <w:rPr>
          <w:rFonts w:ascii="Arial" w:eastAsia="Calibri" w:hAnsi="Arial" w:cs="Arial"/>
          <w:sz w:val="24"/>
          <w:szCs w:val="24"/>
          <w:lang w:eastAsia="zh-CN"/>
        </w:rPr>
      </w:pPr>
    </w:p>
    <w:p w14:paraId="0E440769" w14:textId="77777777" w:rsidR="000418A6" w:rsidRDefault="000418A6" w:rsidP="000418A6">
      <w:pPr>
        <w:suppressAutoHyphens/>
        <w:autoSpaceDE w:val="0"/>
        <w:spacing w:after="0" w:line="240" w:lineRule="auto"/>
        <w:jc w:val="both"/>
        <w:rPr>
          <w:rFonts w:ascii="Trebuchet MS" w:hAnsi="Trebuchet MS" w:cs="Arial"/>
          <w:lang w:eastAsia="zh-CN"/>
        </w:rPr>
      </w:pPr>
      <w:r>
        <w:rPr>
          <w:rFonts w:ascii="Trebuchet MS" w:hAnsi="Trebuchet MS" w:cs="Calibri"/>
          <w:bCs/>
          <w:color w:val="000000"/>
        </w:rPr>
        <w:t>Materii prime pentru decapare: deșeuri/</w:t>
      </w:r>
      <w:r>
        <w:rPr>
          <w:rFonts w:ascii="Trebuchet MS" w:hAnsi="Trebuchet MS" w:cs="Calibri"/>
          <w:bCs/>
          <w:color w:val="000000"/>
          <w:lang w:val="de-DE"/>
        </w:rPr>
        <w:t>deșeuri care nu mai au statut de deșeu conf. Regulament CE 333/2011</w:t>
      </w:r>
      <w:r>
        <w:rPr>
          <w:rFonts w:ascii="Trebuchet MS" w:hAnsi="Trebuchet MS" w:cs="Calibri"/>
          <w:bCs/>
          <w:color w:val="000000"/>
        </w:rPr>
        <w:t>:</w:t>
      </w:r>
    </w:p>
    <w:tbl>
      <w:tblPr>
        <w:tblW w:w="9918" w:type="dxa"/>
        <w:tblCellMar>
          <w:left w:w="0" w:type="dxa"/>
          <w:right w:w="0" w:type="dxa"/>
        </w:tblCellMar>
        <w:tblLook w:val="04A0" w:firstRow="1" w:lastRow="0" w:firstColumn="1" w:lastColumn="0" w:noHBand="0" w:noVBand="1"/>
      </w:tblPr>
      <w:tblGrid>
        <w:gridCol w:w="1185"/>
        <w:gridCol w:w="4485"/>
        <w:gridCol w:w="4248"/>
      </w:tblGrid>
      <w:tr w:rsidR="000418A6" w14:paraId="54D57ECE" w14:textId="77777777" w:rsidTr="004756A8">
        <w:trPr>
          <w:trHeight w:val="236"/>
        </w:trPr>
        <w:tc>
          <w:tcPr>
            <w:tcW w:w="11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2DD02C9" w14:textId="77777777" w:rsidR="000418A6" w:rsidRDefault="000418A6">
            <w:pPr>
              <w:spacing w:after="0" w:line="240" w:lineRule="auto"/>
              <w:jc w:val="center"/>
              <w:rPr>
                <w:rFonts w:ascii="Trebuchet MS" w:hAnsi="Trebuchet MS" w:cs="Calibri"/>
                <w:b/>
                <w:bCs/>
                <w:color w:val="000000"/>
                <w:sz w:val="18"/>
                <w:szCs w:val="18"/>
              </w:rPr>
            </w:pPr>
            <w:r>
              <w:rPr>
                <w:rFonts w:ascii="Trebuchet MS" w:hAnsi="Trebuchet MS" w:cs="Calibri"/>
                <w:b/>
                <w:bCs/>
                <w:color w:val="000000"/>
                <w:sz w:val="18"/>
                <w:szCs w:val="18"/>
              </w:rPr>
              <w:t xml:space="preserve">Cod deșeu </w:t>
            </w:r>
          </w:p>
        </w:tc>
        <w:tc>
          <w:tcPr>
            <w:tcW w:w="44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3C0C956" w14:textId="77777777" w:rsidR="000418A6" w:rsidRDefault="000418A6">
            <w:pPr>
              <w:spacing w:after="0" w:line="240" w:lineRule="auto"/>
              <w:jc w:val="center"/>
              <w:rPr>
                <w:rFonts w:ascii="Trebuchet MS" w:hAnsi="Trebuchet MS" w:cs="Calibri"/>
                <w:b/>
                <w:bCs/>
                <w:color w:val="000000"/>
                <w:sz w:val="18"/>
                <w:szCs w:val="18"/>
              </w:rPr>
            </w:pPr>
            <w:r>
              <w:rPr>
                <w:rFonts w:ascii="Trebuchet MS" w:hAnsi="Trebuchet MS" w:cs="Calibri"/>
                <w:b/>
                <w:bCs/>
                <w:color w:val="000000"/>
                <w:sz w:val="18"/>
                <w:szCs w:val="18"/>
              </w:rPr>
              <w:t xml:space="preserve">Denumire deseu </w:t>
            </w:r>
          </w:p>
        </w:tc>
        <w:tc>
          <w:tcPr>
            <w:tcW w:w="42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5F8CCCC" w14:textId="77777777" w:rsidR="000418A6" w:rsidRDefault="000418A6">
            <w:pPr>
              <w:spacing w:after="0" w:line="240" w:lineRule="auto"/>
              <w:jc w:val="center"/>
              <w:rPr>
                <w:rFonts w:ascii="Trebuchet MS" w:hAnsi="Trebuchet MS" w:cs="Calibri"/>
                <w:b/>
                <w:bCs/>
                <w:color w:val="000000"/>
                <w:sz w:val="18"/>
                <w:szCs w:val="18"/>
              </w:rPr>
            </w:pPr>
            <w:r>
              <w:rPr>
                <w:rFonts w:ascii="Trebuchet MS" w:hAnsi="Trebuchet MS" w:cs="Calibri"/>
                <w:b/>
                <w:bCs/>
                <w:color w:val="000000"/>
                <w:sz w:val="18"/>
                <w:szCs w:val="18"/>
              </w:rPr>
              <w:t xml:space="preserve">Cantitate tone/an </w:t>
            </w:r>
          </w:p>
        </w:tc>
      </w:tr>
      <w:tr w:rsidR="000418A6" w14:paraId="63946E11" w14:textId="77777777" w:rsidTr="004756A8">
        <w:trPr>
          <w:trHeight w:val="255"/>
        </w:trPr>
        <w:tc>
          <w:tcPr>
            <w:tcW w:w="11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D6E96BB"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15 01 04</w:t>
            </w:r>
          </w:p>
        </w:tc>
        <w:tc>
          <w:tcPr>
            <w:tcW w:w="448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6993B02"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ambalaje metalice</w:t>
            </w:r>
          </w:p>
        </w:tc>
        <w:tc>
          <w:tcPr>
            <w:tcW w:w="424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F79829C"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1000</w:t>
            </w:r>
          </w:p>
        </w:tc>
      </w:tr>
      <w:tr w:rsidR="000418A6" w14:paraId="073FC8EB" w14:textId="77777777" w:rsidTr="004756A8">
        <w:trPr>
          <w:trHeight w:val="174"/>
        </w:trPr>
        <w:tc>
          <w:tcPr>
            <w:tcW w:w="11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04F6262"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17 04 02</w:t>
            </w:r>
          </w:p>
        </w:tc>
        <w:tc>
          <w:tcPr>
            <w:tcW w:w="448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07E2C23"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aluminiu</w:t>
            </w:r>
          </w:p>
        </w:tc>
        <w:tc>
          <w:tcPr>
            <w:tcW w:w="424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36FE8B8"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5000</w:t>
            </w:r>
          </w:p>
        </w:tc>
      </w:tr>
      <w:tr w:rsidR="000418A6" w14:paraId="000C6034" w14:textId="77777777" w:rsidTr="004756A8">
        <w:trPr>
          <w:trHeight w:val="129"/>
        </w:trPr>
        <w:tc>
          <w:tcPr>
            <w:tcW w:w="11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50B8C54"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19 10 02</w:t>
            </w:r>
          </w:p>
        </w:tc>
        <w:tc>
          <w:tcPr>
            <w:tcW w:w="448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7134BC2"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deșeuri de metale neferoase</w:t>
            </w:r>
          </w:p>
        </w:tc>
        <w:tc>
          <w:tcPr>
            <w:tcW w:w="424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A4E11C4"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7000</w:t>
            </w:r>
          </w:p>
        </w:tc>
      </w:tr>
      <w:tr w:rsidR="000418A6" w14:paraId="736E743A" w14:textId="77777777" w:rsidTr="004756A8">
        <w:trPr>
          <w:trHeight w:val="174"/>
        </w:trPr>
        <w:tc>
          <w:tcPr>
            <w:tcW w:w="11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5D34FC1"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19 12 03</w:t>
            </w:r>
          </w:p>
        </w:tc>
        <w:tc>
          <w:tcPr>
            <w:tcW w:w="448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A7870A"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metale neferoase</w:t>
            </w:r>
          </w:p>
        </w:tc>
        <w:tc>
          <w:tcPr>
            <w:tcW w:w="424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3F46FB7"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10000</w:t>
            </w:r>
          </w:p>
        </w:tc>
      </w:tr>
      <w:tr w:rsidR="000418A6" w14:paraId="7DD852C0" w14:textId="77777777" w:rsidTr="004756A8">
        <w:trPr>
          <w:trHeight w:val="399"/>
        </w:trPr>
        <w:tc>
          <w:tcPr>
            <w:tcW w:w="11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6DD07A"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 xml:space="preserve"> -</w:t>
            </w:r>
          </w:p>
        </w:tc>
        <w:tc>
          <w:tcPr>
            <w:tcW w:w="44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2E3B874"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deseuri care nu mai au statut de deseu conf REG 333/2011</w:t>
            </w:r>
          </w:p>
        </w:tc>
        <w:tc>
          <w:tcPr>
            <w:tcW w:w="424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52815C7"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1840</w:t>
            </w:r>
          </w:p>
        </w:tc>
      </w:tr>
      <w:tr w:rsidR="000418A6" w14:paraId="299C57E5" w14:textId="77777777" w:rsidTr="004756A8">
        <w:trPr>
          <w:trHeight w:val="227"/>
        </w:trPr>
        <w:tc>
          <w:tcPr>
            <w:tcW w:w="118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EEB7952" w14:textId="77777777" w:rsidR="000418A6" w:rsidRDefault="000418A6">
            <w:pPr>
              <w:spacing w:after="0" w:line="240" w:lineRule="auto"/>
              <w:jc w:val="center"/>
              <w:rPr>
                <w:rFonts w:ascii="Trebuchet MS" w:hAnsi="Trebuchet MS" w:cs="Calibri"/>
                <w:bCs/>
                <w:color w:val="000000"/>
                <w:sz w:val="18"/>
                <w:szCs w:val="18"/>
                <w:lang w:val="en-US"/>
              </w:rPr>
            </w:pPr>
            <w:r>
              <w:rPr>
                <w:rFonts w:ascii="Trebuchet MS" w:hAnsi="Trebuchet MS" w:cs="Calibri"/>
                <w:bCs/>
                <w:color w:val="000000"/>
                <w:sz w:val="18"/>
                <w:szCs w:val="18"/>
              </w:rPr>
              <w:t xml:space="preserve">Total intrari </w:t>
            </w:r>
          </w:p>
        </w:tc>
        <w:tc>
          <w:tcPr>
            <w:tcW w:w="448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A9A3C71" w14:textId="77777777" w:rsidR="000418A6" w:rsidRDefault="000418A6">
            <w:pPr>
              <w:spacing w:after="0" w:line="240" w:lineRule="auto"/>
              <w:rPr>
                <w:rFonts w:ascii="Trebuchet MS" w:hAnsi="Trebuchet MS" w:cs="Calibri"/>
                <w:bCs/>
                <w:color w:val="000000"/>
                <w:sz w:val="18"/>
                <w:szCs w:val="18"/>
              </w:rPr>
            </w:pPr>
            <w:r>
              <w:rPr>
                <w:rFonts w:ascii="Trebuchet MS" w:hAnsi="Trebuchet MS" w:cs="Calibri"/>
                <w:bCs/>
                <w:color w:val="000000"/>
                <w:sz w:val="18"/>
                <w:szCs w:val="18"/>
              </w:rPr>
              <w:t> </w:t>
            </w:r>
          </w:p>
        </w:tc>
        <w:tc>
          <w:tcPr>
            <w:tcW w:w="4248"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A0DAC6A" w14:textId="77777777" w:rsidR="000418A6" w:rsidRDefault="000418A6">
            <w:pPr>
              <w:spacing w:after="0" w:line="240" w:lineRule="auto"/>
              <w:jc w:val="center"/>
              <w:rPr>
                <w:rFonts w:ascii="Trebuchet MS" w:hAnsi="Trebuchet MS" w:cs="Calibri"/>
                <w:bCs/>
                <w:color w:val="000000"/>
                <w:sz w:val="18"/>
                <w:szCs w:val="18"/>
              </w:rPr>
            </w:pPr>
            <w:r>
              <w:rPr>
                <w:rFonts w:ascii="Trebuchet MS" w:hAnsi="Trebuchet MS" w:cs="Calibri"/>
                <w:bCs/>
                <w:color w:val="000000"/>
                <w:sz w:val="18"/>
                <w:szCs w:val="18"/>
              </w:rPr>
              <w:t>24840</w:t>
            </w:r>
          </w:p>
        </w:tc>
      </w:tr>
    </w:tbl>
    <w:p w14:paraId="6DE4A98E" w14:textId="77777777" w:rsidR="000418A6" w:rsidRDefault="000418A6" w:rsidP="000418A6">
      <w:pPr>
        <w:spacing w:after="0"/>
        <w:jc w:val="both"/>
        <w:rPr>
          <w:rFonts w:ascii="Trebuchet MS" w:eastAsia="Times New Roman" w:hAnsi="Trebuchet MS" w:cs="Times New Roman"/>
          <w:lang w:val="de-DE"/>
        </w:rPr>
      </w:pPr>
      <w:r>
        <w:rPr>
          <w:rFonts w:ascii="Trebuchet MS" w:eastAsia="Times New Roman" w:hAnsi="Trebuchet MS"/>
          <w:lang w:val="de-DE"/>
        </w:rPr>
        <w:t>Desșurile rezultate după decapare:</w:t>
      </w:r>
    </w:p>
    <w:p w14:paraId="7849A3B8" w14:textId="77777777" w:rsidR="000418A6" w:rsidRDefault="000418A6" w:rsidP="000418A6">
      <w:pPr>
        <w:spacing w:after="0"/>
        <w:jc w:val="both"/>
        <w:rPr>
          <w:rFonts w:ascii="Trebuchet MS" w:eastAsia="Times New Roman" w:hAnsi="Trebuchet MS"/>
          <w:lang w:val="de-DE"/>
        </w:rPr>
      </w:pPr>
      <w:r>
        <w:rPr>
          <w:rFonts w:ascii="Trebuchet MS" w:eastAsia="Times New Roman" w:hAnsi="Trebuchet MS" w:cs="Calibri"/>
          <w:bCs/>
          <w:color w:val="000000"/>
          <w:lang w:val="de-DE"/>
        </w:rPr>
        <w:t xml:space="preserve">Deșeuri de Al/ </w:t>
      </w:r>
      <w:r>
        <w:rPr>
          <w:rFonts w:ascii="Trebuchet MS" w:hAnsi="Trebuchet MS" w:cs="Calibri"/>
          <w:bCs/>
          <w:color w:val="000000"/>
          <w:lang w:val="de-DE"/>
        </w:rPr>
        <w:t>deșeuri care nu mai au statut de deșeu conf. REG 333</w:t>
      </w:r>
      <w:r>
        <w:rPr>
          <w:rFonts w:ascii="Trebuchet MS" w:eastAsia="Times New Roman" w:hAnsi="Trebuchet MS" w:cs="Calibri"/>
          <w:bCs/>
          <w:color w:val="000000"/>
          <w:lang w:val="de-DE"/>
        </w:rPr>
        <w:t>,  rezultate după decapare:</w:t>
      </w:r>
    </w:p>
    <w:tbl>
      <w:tblPr>
        <w:tblW w:w="9852" w:type="dxa"/>
        <w:tblInd w:w="108" w:type="dxa"/>
        <w:tblLook w:val="04A0" w:firstRow="1" w:lastRow="0" w:firstColumn="1" w:lastColumn="0" w:noHBand="0" w:noVBand="1"/>
      </w:tblPr>
      <w:tblGrid>
        <w:gridCol w:w="1492"/>
        <w:gridCol w:w="3362"/>
        <w:gridCol w:w="1559"/>
        <w:gridCol w:w="1701"/>
        <w:gridCol w:w="1738"/>
      </w:tblGrid>
      <w:tr w:rsidR="000418A6" w14:paraId="3A18E443" w14:textId="77777777" w:rsidTr="004756A8">
        <w:trPr>
          <w:trHeight w:val="870"/>
        </w:trPr>
        <w:tc>
          <w:tcPr>
            <w:tcW w:w="6413" w:type="dxa"/>
            <w:gridSpan w:val="3"/>
            <w:vAlign w:val="center"/>
            <w:hideMark/>
          </w:tcPr>
          <w:p w14:paraId="3C1AC2DA" w14:textId="77777777" w:rsidR="000418A6" w:rsidRDefault="000418A6">
            <w:pPr>
              <w:rPr>
                <w:rFonts w:ascii="Trebuchet MS" w:eastAsia="Times New Roman" w:hAnsi="Trebuchet MS"/>
                <w:lang w:val="de-DE"/>
              </w:rPr>
            </w:pPr>
          </w:p>
        </w:tc>
        <w:tc>
          <w:tcPr>
            <w:tcW w:w="1701" w:type="dxa"/>
            <w:shd w:val="clear" w:color="auto" w:fill="FFFFFF"/>
            <w:noWrap/>
            <w:vAlign w:val="center"/>
            <w:hideMark/>
          </w:tcPr>
          <w:p w14:paraId="69B20C85"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10.3%</w:t>
            </w:r>
          </w:p>
        </w:tc>
        <w:tc>
          <w:tcPr>
            <w:tcW w:w="1738" w:type="dxa"/>
            <w:shd w:val="clear" w:color="auto" w:fill="FFFFFF"/>
            <w:vAlign w:val="center"/>
            <w:hideMark/>
          </w:tcPr>
          <w:p w14:paraId="6E9736A9"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maxim ( 5% COV, 5% apa si intre 0 - 0.3 % fier)</w:t>
            </w:r>
          </w:p>
        </w:tc>
      </w:tr>
      <w:tr w:rsidR="000418A6" w14:paraId="2F4B017E" w14:textId="77777777" w:rsidTr="004756A8">
        <w:trPr>
          <w:trHeight w:val="1070"/>
        </w:trPr>
        <w:tc>
          <w:tcPr>
            <w:tcW w:w="1492" w:type="dxa"/>
            <w:tcBorders>
              <w:top w:val="single" w:sz="4" w:space="0" w:color="auto"/>
              <w:left w:val="single" w:sz="4" w:space="0" w:color="auto"/>
              <w:bottom w:val="single" w:sz="4" w:space="0" w:color="auto"/>
              <w:right w:val="single" w:sz="4" w:space="0" w:color="auto"/>
            </w:tcBorders>
            <w:noWrap/>
            <w:vAlign w:val="center"/>
            <w:hideMark/>
          </w:tcPr>
          <w:p w14:paraId="67F9A359"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 xml:space="preserve">Cod Deșeu </w:t>
            </w:r>
          </w:p>
        </w:tc>
        <w:tc>
          <w:tcPr>
            <w:tcW w:w="3362" w:type="dxa"/>
            <w:tcBorders>
              <w:top w:val="single" w:sz="4" w:space="0" w:color="auto"/>
              <w:left w:val="nil"/>
              <w:bottom w:val="single" w:sz="4" w:space="0" w:color="auto"/>
              <w:right w:val="single" w:sz="4" w:space="0" w:color="auto"/>
            </w:tcBorders>
            <w:noWrap/>
            <w:vAlign w:val="center"/>
            <w:hideMark/>
          </w:tcPr>
          <w:p w14:paraId="6EFC7255"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 xml:space="preserve">Denumire deșeu </w:t>
            </w:r>
          </w:p>
        </w:tc>
        <w:tc>
          <w:tcPr>
            <w:tcW w:w="1559" w:type="dxa"/>
            <w:tcBorders>
              <w:top w:val="single" w:sz="4" w:space="0" w:color="auto"/>
              <w:left w:val="nil"/>
              <w:bottom w:val="single" w:sz="4" w:space="0" w:color="auto"/>
              <w:right w:val="single" w:sz="4" w:space="0" w:color="auto"/>
            </w:tcBorders>
            <w:vAlign w:val="center"/>
            <w:hideMark/>
          </w:tcPr>
          <w:p w14:paraId="65BB2162"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 xml:space="preserve">Cantitate deșeu materie prima  tone/an </w:t>
            </w:r>
          </w:p>
        </w:tc>
        <w:tc>
          <w:tcPr>
            <w:tcW w:w="1701" w:type="dxa"/>
            <w:tcBorders>
              <w:top w:val="single" w:sz="4" w:space="0" w:color="auto"/>
              <w:left w:val="nil"/>
              <w:bottom w:val="single" w:sz="4" w:space="0" w:color="auto"/>
              <w:right w:val="single" w:sz="4" w:space="0" w:color="auto"/>
            </w:tcBorders>
            <w:vAlign w:val="center"/>
            <w:hideMark/>
          </w:tcPr>
          <w:p w14:paraId="56FCAC34"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pierderi calculate  in functie  de cov 5%, apa 5% si fier 0.3%</w:t>
            </w:r>
          </w:p>
        </w:tc>
        <w:tc>
          <w:tcPr>
            <w:tcW w:w="1738" w:type="dxa"/>
            <w:tcBorders>
              <w:top w:val="single" w:sz="4" w:space="0" w:color="auto"/>
              <w:left w:val="nil"/>
              <w:bottom w:val="single" w:sz="4" w:space="0" w:color="auto"/>
              <w:right w:val="single" w:sz="4" w:space="0" w:color="auto"/>
            </w:tcBorders>
            <w:vAlign w:val="center"/>
            <w:hideMark/>
          </w:tcPr>
          <w:p w14:paraId="36672D8B"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 xml:space="preserve">Cantitate deșeu decapat rezultat tone/an </w:t>
            </w:r>
          </w:p>
        </w:tc>
      </w:tr>
      <w:tr w:rsidR="000418A6" w14:paraId="1ACA238B" w14:textId="77777777" w:rsidTr="004756A8">
        <w:trPr>
          <w:trHeight w:val="300"/>
        </w:trPr>
        <w:tc>
          <w:tcPr>
            <w:tcW w:w="1492" w:type="dxa"/>
            <w:tcBorders>
              <w:top w:val="nil"/>
              <w:left w:val="single" w:sz="4" w:space="0" w:color="auto"/>
              <w:bottom w:val="single" w:sz="4" w:space="0" w:color="auto"/>
              <w:right w:val="single" w:sz="4" w:space="0" w:color="auto"/>
            </w:tcBorders>
            <w:noWrap/>
            <w:vAlign w:val="center"/>
            <w:hideMark/>
          </w:tcPr>
          <w:p w14:paraId="6B850A00"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15 01 04</w:t>
            </w:r>
          </w:p>
        </w:tc>
        <w:tc>
          <w:tcPr>
            <w:tcW w:w="3362" w:type="dxa"/>
            <w:tcBorders>
              <w:top w:val="nil"/>
              <w:left w:val="nil"/>
              <w:bottom w:val="single" w:sz="4" w:space="0" w:color="auto"/>
              <w:right w:val="single" w:sz="4" w:space="0" w:color="auto"/>
            </w:tcBorders>
            <w:noWrap/>
            <w:vAlign w:val="center"/>
            <w:hideMark/>
          </w:tcPr>
          <w:p w14:paraId="69DD89EC"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ambalaje metalice</w:t>
            </w:r>
          </w:p>
        </w:tc>
        <w:tc>
          <w:tcPr>
            <w:tcW w:w="1559" w:type="dxa"/>
            <w:tcBorders>
              <w:top w:val="nil"/>
              <w:left w:val="nil"/>
              <w:bottom w:val="single" w:sz="4" w:space="0" w:color="auto"/>
              <w:right w:val="single" w:sz="4" w:space="0" w:color="auto"/>
            </w:tcBorders>
            <w:noWrap/>
            <w:vAlign w:val="center"/>
            <w:hideMark/>
          </w:tcPr>
          <w:p w14:paraId="73012089"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1000</w:t>
            </w:r>
          </w:p>
        </w:tc>
        <w:tc>
          <w:tcPr>
            <w:tcW w:w="1701" w:type="dxa"/>
            <w:tcBorders>
              <w:top w:val="nil"/>
              <w:left w:val="nil"/>
              <w:bottom w:val="single" w:sz="4" w:space="0" w:color="auto"/>
              <w:right w:val="single" w:sz="4" w:space="0" w:color="auto"/>
            </w:tcBorders>
            <w:noWrap/>
            <w:vAlign w:val="bottom"/>
            <w:hideMark/>
          </w:tcPr>
          <w:p w14:paraId="0D4A2700"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103</w:t>
            </w:r>
          </w:p>
        </w:tc>
        <w:tc>
          <w:tcPr>
            <w:tcW w:w="1738" w:type="dxa"/>
            <w:tcBorders>
              <w:top w:val="nil"/>
              <w:left w:val="nil"/>
              <w:bottom w:val="single" w:sz="4" w:space="0" w:color="auto"/>
              <w:right w:val="single" w:sz="4" w:space="0" w:color="auto"/>
            </w:tcBorders>
            <w:noWrap/>
            <w:vAlign w:val="center"/>
            <w:hideMark/>
          </w:tcPr>
          <w:p w14:paraId="70C6EEF5"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897</w:t>
            </w:r>
          </w:p>
        </w:tc>
      </w:tr>
      <w:tr w:rsidR="000418A6" w14:paraId="522D344F" w14:textId="77777777" w:rsidTr="004756A8">
        <w:trPr>
          <w:trHeight w:val="215"/>
        </w:trPr>
        <w:tc>
          <w:tcPr>
            <w:tcW w:w="1492" w:type="dxa"/>
            <w:tcBorders>
              <w:top w:val="nil"/>
              <w:left w:val="single" w:sz="4" w:space="0" w:color="auto"/>
              <w:bottom w:val="single" w:sz="4" w:space="0" w:color="auto"/>
              <w:right w:val="single" w:sz="4" w:space="0" w:color="auto"/>
            </w:tcBorders>
            <w:noWrap/>
            <w:vAlign w:val="center"/>
            <w:hideMark/>
          </w:tcPr>
          <w:p w14:paraId="57C24CC2"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17 04 02</w:t>
            </w:r>
          </w:p>
        </w:tc>
        <w:tc>
          <w:tcPr>
            <w:tcW w:w="3362" w:type="dxa"/>
            <w:tcBorders>
              <w:top w:val="nil"/>
              <w:left w:val="nil"/>
              <w:bottom w:val="single" w:sz="4" w:space="0" w:color="auto"/>
              <w:right w:val="single" w:sz="4" w:space="0" w:color="auto"/>
            </w:tcBorders>
            <w:noWrap/>
            <w:vAlign w:val="center"/>
            <w:hideMark/>
          </w:tcPr>
          <w:p w14:paraId="54079055"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aluminiu</w:t>
            </w:r>
          </w:p>
        </w:tc>
        <w:tc>
          <w:tcPr>
            <w:tcW w:w="1559" w:type="dxa"/>
            <w:tcBorders>
              <w:top w:val="nil"/>
              <w:left w:val="nil"/>
              <w:bottom w:val="single" w:sz="4" w:space="0" w:color="auto"/>
              <w:right w:val="single" w:sz="4" w:space="0" w:color="auto"/>
            </w:tcBorders>
            <w:noWrap/>
            <w:vAlign w:val="center"/>
            <w:hideMark/>
          </w:tcPr>
          <w:p w14:paraId="4138EF43"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5000</w:t>
            </w:r>
          </w:p>
        </w:tc>
        <w:tc>
          <w:tcPr>
            <w:tcW w:w="1701" w:type="dxa"/>
            <w:tcBorders>
              <w:top w:val="nil"/>
              <w:left w:val="nil"/>
              <w:bottom w:val="single" w:sz="4" w:space="0" w:color="auto"/>
              <w:right w:val="single" w:sz="4" w:space="0" w:color="auto"/>
            </w:tcBorders>
            <w:noWrap/>
            <w:vAlign w:val="bottom"/>
            <w:hideMark/>
          </w:tcPr>
          <w:p w14:paraId="403FA3C6"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515</w:t>
            </w:r>
          </w:p>
        </w:tc>
        <w:tc>
          <w:tcPr>
            <w:tcW w:w="1738" w:type="dxa"/>
            <w:tcBorders>
              <w:top w:val="nil"/>
              <w:left w:val="nil"/>
              <w:bottom w:val="single" w:sz="4" w:space="0" w:color="auto"/>
              <w:right w:val="single" w:sz="4" w:space="0" w:color="auto"/>
            </w:tcBorders>
            <w:noWrap/>
            <w:vAlign w:val="center"/>
            <w:hideMark/>
          </w:tcPr>
          <w:p w14:paraId="647AB2E0"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4485</w:t>
            </w:r>
          </w:p>
        </w:tc>
      </w:tr>
      <w:tr w:rsidR="000418A6" w14:paraId="33AD4AB8" w14:textId="77777777" w:rsidTr="004756A8">
        <w:trPr>
          <w:trHeight w:val="260"/>
        </w:trPr>
        <w:tc>
          <w:tcPr>
            <w:tcW w:w="1492" w:type="dxa"/>
            <w:tcBorders>
              <w:top w:val="nil"/>
              <w:left w:val="single" w:sz="4" w:space="0" w:color="auto"/>
              <w:bottom w:val="single" w:sz="4" w:space="0" w:color="auto"/>
              <w:right w:val="single" w:sz="4" w:space="0" w:color="auto"/>
            </w:tcBorders>
            <w:noWrap/>
            <w:vAlign w:val="center"/>
            <w:hideMark/>
          </w:tcPr>
          <w:p w14:paraId="2B3C9AFC"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19 10 02</w:t>
            </w:r>
          </w:p>
        </w:tc>
        <w:tc>
          <w:tcPr>
            <w:tcW w:w="3362" w:type="dxa"/>
            <w:tcBorders>
              <w:top w:val="nil"/>
              <w:left w:val="nil"/>
              <w:bottom w:val="single" w:sz="4" w:space="0" w:color="auto"/>
              <w:right w:val="single" w:sz="4" w:space="0" w:color="auto"/>
            </w:tcBorders>
            <w:noWrap/>
            <w:vAlign w:val="center"/>
            <w:hideMark/>
          </w:tcPr>
          <w:p w14:paraId="4F1278AF"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deșeuri de metale neferoase</w:t>
            </w:r>
          </w:p>
        </w:tc>
        <w:tc>
          <w:tcPr>
            <w:tcW w:w="1559" w:type="dxa"/>
            <w:tcBorders>
              <w:top w:val="nil"/>
              <w:left w:val="nil"/>
              <w:bottom w:val="single" w:sz="4" w:space="0" w:color="auto"/>
              <w:right w:val="single" w:sz="4" w:space="0" w:color="auto"/>
            </w:tcBorders>
            <w:noWrap/>
            <w:vAlign w:val="center"/>
            <w:hideMark/>
          </w:tcPr>
          <w:p w14:paraId="12ACA1D3"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7000</w:t>
            </w:r>
          </w:p>
        </w:tc>
        <w:tc>
          <w:tcPr>
            <w:tcW w:w="1701" w:type="dxa"/>
            <w:tcBorders>
              <w:top w:val="nil"/>
              <w:left w:val="nil"/>
              <w:bottom w:val="single" w:sz="4" w:space="0" w:color="auto"/>
              <w:right w:val="single" w:sz="4" w:space="0" w:color="auto"/>
            </w:tcBorders>
            <w:noWrap/>
            <w:vAlign w:val="bottom"/>
            <w:hideMark/>
          </w:tcPr>
          <w:p w14:paraId="03C8E3BD"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721</w:t>
            </w:r>
          </w:p>
        </w:tc>
        <w:tc>
          <w:tcPr>
            <w:tcW w:w="1738" w:type="dxa"/>
            <w:tcBorders>
              <w:top w:val="nil"/>
              <w:left w:val="nil"/>
              <w:bottom w:val="single" w:sz="4" w:space="0" w:color="auto"/>
              <w:right w:val="single" w:sz="4" w:space="0" w:color="auto"/>
            </w:tcBorders>
            <w:noWrap/>
            <w:vAlign w:val="center"/>
            <w:hideMark/>
          </w:tcPr>
          <w:p w14:paraId="4CD57318"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6279</w:t>
            </w:r>
          </w:p>
        </w:tc>
      </w:tr>
      <w:tr w:rsidR="000418A6" w14:paraId="6B5CBA94" w14:textId="77777777" w:rsidTr="004756A8">
        <w:trPr>
          <w:trHeight w:val="161"/>
        </w:trPr>
        <w:tc>
          <w:tcPr>
            <w:tcW w:w="1492" w:type="dxa"/>
            <w:tcBorders>
              <w:top w:val="nil"/>
              <w:left w:val="single" w:sz="4" w:space="0" w:color="auto"/>
              <w:bottom w:val="single" w:sz="4" w:space="0" w:color="auto"/>
              <w:right w:val="single" w:sz="4" w:space="0" w:color="auto"/>
            </w:tcBorders>
            <w:noWrap/>
            <w:vAlign w:val="center"/>
            <w:hideMark/>
          </w:tcPr>
          <w:p w14:paraId="1A183702"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19 12 03</w:t>
            </w:r>
          </w:p>
        </w:tc>
        <w:tc>
          <w:tcPr>
            <w:tcW w:w="3362" w:type="dxa"/>
            <w:tcBorders>
              <w:top w:val="nil"/>
              <w:left w:val="nil"/>
              <w:bottom w:val="single" w:sz="4" w:space="0" w:color="auto"/>
              <w:right w:val="single" w:sz="4" w:space="0" w:color="auto"/>
            </w:tcBorders>
            <w:noWrap/>
            <w:vAlign w:val="center"/>
            <w:hideMark/>
          </w:tcPr>
          <w:p w14:paraId="2E030A1D"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metale neferoase</w:t>
            </w:r>
          </w:p>
        </w:tc>
        <w:tc>
          <w:tcPr>
            <w:tcW w:w="1559" w:type="dxa"/>
            <w:tcBorders>
              <w:top w:val="nil"/>
              <w:left w:val="nil"/>
              <w:bottom w:val="single" w:sz="4" w:space="0" w:color="auto"/>
              <w:right w:val="single" w:sz="4" w:space="0" w:color="auto"/>
            </w:tcBorders>
            <w:noWrap/>
            <w:vAlign w:val="center"/>
            <w:hideMark/>
          </w:tcPr>
          <w:p w14:paraId="45A7D1D4"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10000</w:t>
            </w:r>
          </w:p>
        </w:tc>
        <w:tc>
          <w:tcPr>
            <w:tcW w:w="1701" w:type="dxa"/>
            <w:tcBorders>
              <w:top w:val="nil"/>
              <w:left w:val="nil"/>
              <w:bottom w:val="single" w:sz="4" w:space="0" w:color="auto"/>
              <w:right w:val="single" w:sz="4" w:space="0" w:color="auto"/>
            </w:tcBorders>
            <w:noWrap/>
            <w:vAlign w:val="bottom"/>
            <w:hideMark/>
          </w:tcPr>
          <w:p w14:paraId="52297CF1"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1030</w:t>
            </w:r>
          </w:p>
        </w:tc>
        <w:tc>
          <w:tcPr>
            <w:tcW w:w="1738" w:type="dxa"/>
            <w:tcBorders>
              <w:top w:val="nil"/>
              <w:left w:val="nil"/>
              <w:bottom w:val="single" w:sz="4" w:space="0" w:color="auto"/>
              <w:right w:val="single" w:sz="4" w:space="0" w:color="auto"/>
            </w:tcBorders>
            <w:noWrap/>
            <w:vAlign w:val="center"/>
            <w:hideMark/>
          </w:tcPr>
          <w:p w14:paraId="1CAB1BF8"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8970</w:t>
            </w:r>
          </w:p>
        </w:tc>
      </w:tr>
      <w:tr w:rsidR="000418A6" w14:paraId="62B9B6C1" w14:textId="77777777" w:rsidTr="004756A8">
        <w:trPr>
          <w:trHeight w:val="476"/>
        </w:trPr>
        <w:tc>
          <w:tcPr>
            <w:tcW w:w="1492" w:type="dxa"/>
            <w:tcBorders>
              <w:top w:val="nil"/>
              <w:left w:val="single" w:sz="4" w:space="0" w:color="auto"/>
              <w:bottom w:val="single" w:sz="4" w:space="0" w:color="auto"/>
              <w:right w:val="single" w:sz="4" w:space="0" w:color="auto"/>
            </w:tcBorders>
            <w:vAlign w:val="center"/>
            <w:hideMark/>
          </w:tcPr>
          <w:p w14:paraId="5F6EB686"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 xml:space="preserve"> -</w:t>
            </w:r>
          </w:p>
        </w:tc>
        <w:tc>
          <w:tcPr>
            <w:tcW w:w="3362" w:type="dxa"/>
            <w:tcBorders>
              <w:top w:val="nil"/>
              <w:left w:val="nil"/>
              <w:bottom w:val="single" w:sz="4" w:space="0" w:color="auto"/>
              <w:right w:val="single" w:sz="4" w:space="0" w:color="auto"/>
            </w:tcBorders>
            <w:vAlign w:val="center"/>
            <w:hideMark/>
          </w:tcPr>
          <w:p w14:paraId="355D2F23"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hAnsi="Trebuchet MS" w:cs="Calibri"/>
                <w:bCs/>
                <w:color w:val="000000"/>
                <w:sz w:val="18"/>
                <w:szCs w:val="18"/>
              </w:rPr>
              <w:t>deseuri care nu mai au statut de deseu conf Reg. CE 333</w:t>
            </w:r>
          </w:p>
        </w:tc>
        <w:tc>
          <w:tcPr>
            <w:tcW w:w="1559" w:type="dxa"/>
            <w:tcBorders>
              <w:top w:val="nil"/>
              <w:left w:val="nil"/>
              <w:bottom w:val="single" w:sz="4" w:space="0" w:color="auto"/>
              <w:right w:val="single" w:sz="4" w:space="0" w:color="auto"/>
            </w:tcBorders>
            <w:noWrap/>
            <w:vAlign w:val="center"/>
            <w:hideMark/>
          </w:tcPr>
          <w:p w14:paraId="52E6203D"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1840</w:t>
            </w:r>
          </w:p>
        </w:tc>
        <w:tc>
          <w:tcPr>
            <w:tcW w:w="1701" w:type="dxa"/>
            <w:tcBorders>
              <w:top w:val="nil"/>
              <w:left w:val="nil"/>
              <w:bottom w:val="single" w:sz="4" w:space="0" w:color="auto"/>
              <w:right w:val="single" w:sz="4" w:space="0" w:color="auto"/>
            </w:tcBorders>
            <w:noWrap/>
            <w:vAlign w:val="center"/>
            <w:hideMark/>
          </w:tcPr>
          <w:p w14:paraId="616FABC9" w14:textId="77777777" w:rsidR="000418A6" w:rsidRDefault="000418A6">
            <w:pPr>
              <w:spacing w:after="0" w:line="240" w:lineRule="auto"/>
              <w:jc w:val="center"/>
              <w:rPr>
                <w:rFonts w:ascii="Trebuchet MS" w:eastAsia="Times New Roman" w:hAnsi="Trebuchet MS" w:cs="Calibri"/>
                <w:color w:val="000000"/>
                <w:sz w:val="18"/>
                <w:szCs w:val="18"/>
              </w:rPr>
            </w:pPr>
            <w:r>
              <w:rPr>
                <w:rFonts w:ascii="Trebuchet MS" w:eastAsia="Times New Roman" w:hAnsi="Trebuchet MS" w:cs="Calibri"/>
                <w:color w:val="000000"/>
                <w:sz w:val="18"/>
                <w:szCs w:val="18"/>
              </w:rPr>
              <w:t>190</w:t>
            </w:r>
          </w:p>
        </w:tc>
        <w:tc>
          <w:tcPr>
            <w:tcW w:w="1738" w:type="dxa"/>
            <w:tcBorders>
              <w:top w:val="nil"/>
              <w:left w:val="nil"/>
              <w:bottom w:val="single" w:sz="4" w:space="0" w:color="auto"/>
              <w:right w:val="single" w:sz="4" w:space="0" w:color="auto"/>
            </w:tcBorders>
            <w:noWrap/>
            <w:vAlign w:val="center"/>
            <w:hideMark/>
          </w:tcPr>
          <w:p w14:paraId="141E1FE1"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1650</w:t>
            </w:r>
          </w:p>
        </w:tc>
      </w:tr>
      <w:tr w:rsidR="000418A6" w14:paraId="53552D2B" w14:textId="77777777" w:rsidTr="004756A8">
        <w:trPr>
          <w:trHeight w:val="170"/>
        </w:trPr>
        <w:tc>
          <w:tcPr>
            <w:tcW w:w="1492" w:type="dxa"/>
            <w:tcBorders>
              <w:top w:val="nil"/>
              <w:left w:val="single" w:sz="4" w:space="0" w:color="auto"/>
              <w:bottom w:val="single" w:sz="4" w:space="0" w:color="auto"/>
              <w:right w:val="single" w:sz="4" w:space="0" w:color="auto"/>
            </w:tcBorders>
            <w:shd w:val="clear" w:color="auto" w:fill="E7E6E6"/>
            <w:noWrap/>
            <w:vAlign w:val="center"/>
            <w:hideMark/>
          </w:tcPr>
          <w:p w14:paraId="09A4F6EA" w14:textId="77777777" w:rsidR="000418A6" w:rsidRDefault="000418A6">
            <w:pPr>
              <w:spacing w:after="0" w:line="240" w:lineRule="auto"/>
              <w:jc w:val="center"/>
              <w:rPr>
                <w:rFonts w:ascii="Trebuchet MS" w:eastAsia="Times New Roman" w:hAnsi="Trebuchet MS" w:cs="Calibri"/>
                <w:bCs/>
                <w:color w:val="000000"/>
                <w:sz w:val="18"/>
                <w:szCs w:val="18"/>
                <w:lang w:val="en-US"/>
              </w:rPr>
            </w:pPr>
            <w:r>
              <w:rPr>
                <w:rFonts w:ascii="Trebuchet MS" w:eastAsia="Times New Roman" w:hAnsi="Trebuchet MS" w:cs="Calibri"/>
                <w:bCs/>
                <w:color w:val="000000"/>
                <w:sz w:val="18"/>
                <w:szCs w:val="18"/>
              </w:rPr>
              <w:t xml:space="preserve">Total iesiri </w:t>
            </w:r>
          </w:p>
        </w:tc>
        <w:tc>
          <w:tcPr>
            <w:tcW w:w="3362" w:type="dxa"/>
            <w:tcBorders>
              <w:top w:val="nil"/>
              <w:left w:val="nil"/>
              <w:bottom w:val="single" w:sz="4" w:space="0" w:color="auto"/>
              <w:right w:val="single" w:sz="4" w:space="0" w:color="auto"/>
            </w:tcBorders>
            <w:shd w:val="clear" w:color="auto" w:fill="E7E6E6"/>
            <w:noWrap/>
            <w:vAlign w:val="center"/>
            <w:hideMark/>
          </w:tcPr>
          <w:p w14:paraId="18A11899" w14:textId="77777777" w:rsidR="000418A6" w:rsidRDefault="000418A6">
            <w:pPr>
              <w:spacing w:after="0" w:line="240" w:lineRule="auto"/>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 </w:t>
            </w:r>
          </w:p>
        </w:tc>
        <w:tc>
          <w:tcPr>
            <w:tcW w:w="1559" w:type="dxa"/>
            <w:tcBorders>
              <w:top w:val="nil"/>
              <w:left w:val="nil"/>
              <w:bottom w:val="single" w:sz="4" w:space="0" w:color="auto"/>
              <w:right w:val="single" w:sz="4" w:space="0" w:color="auto"/>
            </w:tcBorders>
            <w:shd w:val="clear" w:color="auto" w:fill="E7E6E6"/>
            <w:noWrap/>
            <w:vAlign w:val="center"/>
            <w:hideMark/>
          </w:tcPr>
          <w:p w14:paraId="773951C9"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24840</w:t>
            </w:r>
          </w:p>
        </w:tc>
        <w:tc>
          <w:tcPr>
            <w:tcW w:w="1701" w:type="dxa"/>
            <w:tcBorders>
              <w:top w:val="nil"/>
              <w:left w:val="nil"/>
              <w:bottom w:val="single" w:sz="4" w:space="0" w:color="auto"/>
              <w:right w:val="single" w:sz="4" w:space="0" w:color="auto"/>
            </w:tcBorders>
            <w:shd w:val="clear" w:color="auto" w:fill="E7E6E6"/>
            <w:noWrap/>
            <w:vAlign w:val="bottom"/>
            <w:hideMark/>
          </w:tcPr>
          <w:p w14:paraId="6D0392AA"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2559</w:t>
            </w:r>
          </w:p>
        </w:tc>
        <w:tc>
          <w:tcPr>
            <w:tcW w:w="1738" w:type="dxa"/>
            <w:tcBorders>
              <w:top w:val="nil"/>
              <w:left w:val="nil"/>
              <w:bottom w:val="single" w:sz="4" w:space="0" w:color="auto"/>
              <w:right w:val="single" w:sz="4" w:space="0" w:color="auto"/>
            </w:tcBorders>
            <w:shd w:val="clear" w:color="auto" w:fill="E7E6E6"/>
            <w:noWrap/>
            <w:vAlign w:val="bottom"/>
            <w:hideMark/>
          </w:tcPr>
          <w:p w14:paraId="3D1E6D55" w14:textId="77777777" w:rsidR="000418A6" w:rsidRDefault="000418A6">
            <w:pPr>
              <w:spacing w:after="0" w:line="240" w:lineRule="auto"/>
              <w:jc w:val="center"/>
              <w:rPr>
                <w:rFonts w:ascii="Trebuchet MS" w:eastAsia="Times New Roman" w:hAnsi="Trebuchet MS" w:cs="Calibri"/>
                <w:bCs/>
                <w:color w:val="000000"/>
                <w:sz w:val="18"/>
                <w:szCs w:val="18"/>
              </w:rPr>
            </w:pPr>
            <w:r>
              <w:rPr>
                <w:rFonts w:ascii="Trebuchet MS" w:eastAsia="Times New Roman" w:hAnsi="Trebuchet MS" w:cs="Calibri"/>
                <w:bCs/>
                <w:color w:val="000000"/>
                <w:sz w:val="18"/>
                <w:szCs w:val="18"/>
              </w:rPr>
              <w:t>22281</w:t>
            </w:r>
          </w:p>
        </w:tc>
      </w:tr>
    </w:tbl>
    <w:p w14:paraId="05B2BBEB" w14:textId="77777777" w:rsidR="000418A6" w:rsidRDefault="000418A6" w:rsidP="000418A6">
      <w:pPr>
        <w:suppressAutoHyphens/>
        <w:autoSpaceDE w:val="0"/>
        <w:spacing w:after="0" w:line="240" w:lineRule="auto"/>
        <w:ind w:left="360"/>
        <w:jc w:val="both"/>
        <w:rPr>
          <w:rFonts w:ascii="Arial" w:eastAsia="Calibri" w:hAnsi="Arial" w:cs="Arial"/>
          <w:sz w:val="24"/>
          <w:szCs w:val="24"/>
          <w:lang w:eastAsia="zh-CN"/>
        </w:rPr>
      </w:pPr>
    </w:p>
    <w:p w14:paraId="34DFCC10" w14:textId="77777777" w:rsidR="000418A6" w:rsidRDefault="000418A6" w:rsidP="000418A6">
      <w:pPr>
        <w:pStyle w:val="BodyText"/>
        <w:spacing w:after="0"/>
        <w:jc w:val="both"/>
        <w:rPr>
          <w:rFonts w:ascii="Trebuchet MS" w:hAnsi="Trebuchet MS"/>
          <w:lang w:val="it-IT"/>
        </w:rPr>
      </w:pPr>
      <w:r>
        <w:rPr>
          <w:rFonts w:ascii="Trebuchet MS" w:hAnsi="Trebuchet MS"/>
          <w:lang w:val="it-IT"/>
        </w:rPr>
        <w:t>In etapa de funcționare, deșeurile rezultate sunt cele specifice domeniului metalurgiei neferoase.</w:t>
      </w:r>
    </w:p>
    <w:p w14:paraId="08A4434E" w14:textId="77777777" w:rsidR="000418A6" w:rsidRDefault="000418A6" w:rsidP="000418A6">
      <w:pPr>
        <w:suppressAutoHyphens/>
        <w:spacing w:after="0" w:line="240" w:lineRule="auto"/>
        <w:jc w:val="both"/>
        <w:rPr>
          <w:rFonts w:ascii="Trebuchet MS" w:hAnsi="Trebuchet MS" w:cs="Arial"/>
          <w:b/>
          <w:bCs/>
          <w:color w:val="000000"/>
          <w:lang w:eastAsia="zh-CN"/>
        </w:rPr>
      </w:pPr>
      <w:r>
        <w:rPr>
          <w:rFonts w:ascii="Trebuchet MS" w:hAnsi="Trebuchet MS" w:cs="Arial"/>
          <w:bCs/>
          <w:color w:val="000000"/>
          <w:lang w:eastAsia="zh-CN"/>
        </w:rPr>
        <w:t>Orice alte deşeuri necodificate prin prezentul act de reglementare şi generate ca urmare a implementării proiectului se vor codifica conform Deciziei Comisiei 2000/532/CE cu modificările și completările ulterioare, urmând a se stoca în ambalaje adecvate (pentru a se evita pierdea de conţinut), şi vor fi predate operatorilor economici autorizaţi care desfăşoară activităţi de tratare a deşeurilor sau unui operator de colectare a deşeurilor.</w:t>
      </w:r>
    </w:p>
    <w:p w14:paraId="20B6B15F" w14:textId="77777777" w:rsidR="000418A6" w:rsidRDefault="000418A6" w:rsidP="000418A6">
      <w:pPr>
        <w:suppressAutoHyphens/>
        <w:spacing w:after="0" w:line="240" w:lineRule="auto"/>
        <w:jc w:val="both"/>
        <w:rPr>
          <w:rFonts w:ascii="Trebuchet MS" w:hAnsi="Trebuchet MS" w:cs="Arial"/>
          <w:bCs/>
          <w:color w:val="000000"/>
          <w:lang w:eastAsia="zh-CN"/>
        </w:rPr>
      </w:pPr>
      <w:r>
        <w:rPr>
          <w:rFonts w:ascii="Trebuchet MS" w:hAnsi="Trebuchet MS" w:cs="Arial"/>
          <w:bCs/>
          <w:color w:val="000000"/>
          <w:lang w:eastAsia="zh-CN"/>
        </w:rPr>
        <w:t>Având în vedere prevederile Legii nr. 249/2015, ale Deciziei Comisiei 2000/532/CE codificarea ambalajelor (inclusiv a deşeurilor de ambalaje colectate separat) se va realiza pe codurile 15 01.</w:t>
      </w:r>
    </w:p>
    <w:p w14:paraId="1BBF5F88" w14:textId="77777777" w:rsidR="000418A6" w:rsidRDefault="000418A6" w:rsidP="000418A6">
      <w:pPr>
        <w:suppressAutoHyphens/>
        <w:spacing w:after="0" w:line="240" w:lineRule="auto"/>
        <w:jc w:val="both"/>
        <w:rPr>
          <w:rFonts w:ascii="Trebuchet MS" w:hAnsi="Trebuchet MS" w:cs="Arial"/>
          <w:bCs/>
          <w:color w:val="000000"/>
          <w:lang w:eastAsia="zh-CN"/>
        </w:rPr>
      </w:pPr>
      <w:r>
        <w:rPr>
          <w:rFonts w:ascii="Trebuchet MS" w:hAnsi="Trebuchet MS" w:cs="Arial"/>
          <w:bCs/>
          <w:color w:val="000000"/>
          <w:lang w:eastAsia="zh-CN"/>
        </w:rPr>
        <w:t>Codul operaţiunii de valorificare/eliminare a deşeurilor generate (R/D), se stabileşte conform OUG nr. 92/2021 privind regimul deşeurilor</w:t>
      </w:r>
      <w:r>
        <w:rPr>
          <w:rFonts w:ascii="Trebuchet MS" w:hAnsi="Trebuchet MS" w:cs="Arial"/>
          <w:b/>
          <w:bCs/>
          <w:color w:val="000000"/>
          <w:lang w:eastAsia="zh-CN"/>
        </w:rPr>
        <w:t xml:space="preserve"> </w:t>
      </w:r>
      <w:r>
        <w:rPr>
          <w:rFonts w:ascii="Trebuchet MS" w:hAnsi="Trebuchet MS" w:cs="Arial"/>
          <w:bCs/>
          <w:color w:val="000000"/>
          <w:lang w:eastAsia="zh-CN"/>
        </w:rPr>
        <w:t>aprobată cu modificări prin Legea nr. 17/2023, de către generator în funcţie de activitatea operatorilor economici autorizaţi, contractanţi.</w:t>
      </w:r>
    </w:p>
    <w:p w14:paraId="17C0ABF7" w14:textId="77777777" w:rsidR="000418A6" w:rsidRDefault="000418A6" w:rsidP="000418A6">
      <w:p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Toate categoriile de deşeuri periculoase şi nepericuloase vor fi predate operatorilor autorizaţi în transportul/valorificarea/eliminarea acestora. Predarea acestor deşeuri se va face în baza unor documente justificative (formulare de de încărcare/descărcare respectiv expediție/transport întocmite conform prevederilor legale în vigoare (HG 1061/2008).</w:t>
      </w:r>
    </w:p>
    <w:p w14:paraId="5591E81D" w14:textId="77777777" w:rsidR="000418A6" w:rsidRDefault="000418A6" w:rsidP="000418A6">
      <w:pPr>
        <w:autoSpaceDE w:val="0"/>
        <w:autoSpaceDN w:val="0"/>
        <w:adjustRightInd w:val="0"/>
        <w:spacing w:after="0" w:line="240" w:lineRule="auto"/>
        <w:jc w:val="both"/>
        <w:rPr>
          <w:rFonts w:ascii="Trebuchet MS" w:eastAsia="Calibri" w:hAnsi="Trebuchet MS" w:cs="Arial"/>
        </w:rPr>
      </w:pPr>
      <w:r>
        <w:rPr>
          <w:rFonts w:ascii="Trebuchet MS" w:eastAsia="Chianti BdIt Win95BT" w:hAnsi="Trebuchet MS" w:cs="Arial"/>
          <w:noProof/>
        </w:rPr>
        <w:lastRenderedPageBreak/>
        <w:t>G</w:t>
      </w:r>
      <w:r>
        <w:rPr>
          <w:rFonts w:ascii="Trebuchet MS" w:hAnsi="Trebuchet MS" w:cs="Arial"/>
        </w:rPr>
        <w:t xml:space="preserve">estionarea deşeurilor trebuie să se realizeze fără a pune în pericol sănătatea umană şi fără a dăuna mediului, în special: </w:t>
      </w:r>
    </w:p>
    <w:p w14:paraId="59828204" w14:textId="77777777" w:rsidR="000418A6" w:rsidRDefault="000418A6" w:rsidP="000418A6">
      <w:pPr>
        <w:autoSpaceDE w:val="0"/>
        <w:autoSpaceDN w:val="0"/>
        <w:adjustRightInd w:val="0"/>
        <w:spacing w:after="0" w:line="240" w:lineRule="auto"/>
        <w:jc w:val="both"/>
        <w:rPr>
          <w:rFonts w:ascii="Trebuchet MS" w:hAnsi="Trebuchet MS" w:cs="Arial"/>
        </w:rPr>
      </w:pPr>
      <w:r>
        <w:rPr>
          <w:rFonts w:ascii="Trebuchet MS" w:hAnsi="Trebuchet MS" w:cs="Arial"/>
        </w:rPr>
        <w:t xml:space="preserve">- </w:t>
      </w:r>
      <w:r>
        <w:rPr>
          <w:rFonts w:ascii="Trebuchet MS" w:hAnsi="Trebuchet MS" w:cs="Arial"/>
          <w:color w:val="000000"/>
        </w:rPr>
        <w:t xml:space="preserve">fără a genera riscuri pentru aer, apă, sol, faună sau floră; </w:t>
      </w:r>
    </w:p>
    <w:p w14:paraId="7EC2B95A" w14:textId="77777777" w:rsidR="000418A6" w:rsidRDefault="000418A6" w:rsidP="000418A6">
      <w:pPr>
        <w:autoSpaceDE w:val="0"/>
        <w:autoSpaceDN w:val="0"/>
        <w:adjustRightInd w:val="0"/>
        <w:spacing w:after="0" w:line="240" w:lineRule="auto"/>
        <w:jc w:val="both"/>
        <w:rPr>
          <w:rFonts w:ascii="Trebuchet MS" w:hAnsi="Trebuchet MS" w:cs="Arial"/>
        </w:rPr>
      </w:pPr>
      <w:r>
        <w:rPr>
          <w:rFonts w:ascii="Trebuchet MS" w:hAnsi="Trebuchet MS" w:cs="Arial"/>
          <w:color w:val="000000"/>
        </w:rPr>
        <w:t xml:space="preserve">- fără a crea disconfort din cauza zgomotului sau a mirosurilor; </w:t>
      </w:r>
    </w:p>
    <w:p w14:paraId="0F4DB31A" w14:textId="77777777" w:rsidR="000418A6" w:rsidRDefault="000418A6" w:rsidP="000418A6">
      <w:pPr>
        <w:autoSpaceDE w:val="0"/>
        <w:autoSpaceDN w:val="0"/>
        <w:adjustRightInd w:val="0"/>
        <w:spacing w:after="0" w:line="240" w:lineRule="auto"/>
        <w:jc w:val="both"/>
        <w:rPr>
          <w:rFonts w:ascii="Trebuchet MS" w:hAnsi="Trebuchet MS" w:cs="Arial"/>
          <w:color w:val="000000"/>
        </w:rPr>
      </w:pPr>
      <w:r>
        <w:rPr>
          <w:rFonts w:ascii="Trebuchet MS" w:hAnsi="Trebuchet MS" w:cs="Arial"/>
          <w:color w:val="000000"/>
        </w:rPr>
        <w:t>- fără a afecta negativ peisajul.</w:t>
      </w:r>
    </w:p>
    <w:p w14:paraId="32DC943C" w14:textId="77777777" w:rsidR="000418A6" w:rsidRDefault="000418A6" w:rsidP="000418A6">
      <w:pPr>
        <w:spacing w:after="0" w:line="240" w:lineRule="auto"/>
        <w:jc w:val="both"/>
        <w:rPr>
          <w:rFonts w:ascii="Trebuchet MS" w:eastAsia="Times New Roman" w:hAnsi="Trebuchet MS" w:cs="Arial"/>
          <w:lang w:eastAsia="ro-RO"/>
        </w:rPr>
      </w:pPr>
      <w:r>
        <w:rPr>
          <w:rFonts w:ascii="Trebuchet MS" w:eastAsia="Times New Roman" w:hAnsi="Trebuchet MS" w:cs="Arial"/>
          <w:lang w:eastAsia="ro-RO"/>
        </w:rPr>
        <w:t>Operatorii economici generatori de deşeuri iau măsuri pentru:</w:t>
      </w:r>
    </w:p>
    <w:p w14:paraId="532F8695" w14:textId="77777777" w:rsidR="000418A6" w:rsidRDefault="000418A6" w:rsidP="000418A6">
      <w:pPr>
        <w:suppressAutoHyphens/>
        <w:spacing w:after="0" w:line="240" w:lineRule="auto"/>
        <w:contextualSpacing/>
        <w:jc w:val="both"/>
        <w:rPr>
          <w:rFonts w:ascii="Trebuchet MS" w:eastAsia="Times New Roman" w:hAnsi="Trebuchet MS" w:cs="Arial"/>
          <w:lang w:eastAsia="ar-SA"/>
        </w:rPr>
      </w:pPr>
      <w:r>
        <w:rPr>
          <w:rFonts w:ascii="Trebuchet MS" w:eastAsia="Times New Roman" w:hAnsi="Trebuchet MS" w:cs="Arial"/>
          <w:lang w:eastAsia="ro-RO"/>
        </w:rPr>
        <w:t>- reducerea volumului deşeurilor generate, în special al deşeurilor care nu pot fi pregătite pentru reutilizare sau reciclare;</w:t>
      </w:r>
      <w:r>
        <w:rPr>
          <w:rFonts w:ascii="Trebuchet MS" w:eastAsia="Times New Roman" w:hAnsi="Trebuchet MS" w:cs="Arial"/>
          <w:lang w:eastAsia="ar-SA"/>
        </w:rPr>
        <w:t xml:space="preserve"> </w:t>
      </w:r>
    </w:p>
    <w:p w14:paraId="614AD23A" w14:textId="77777777" w:rsidR="000418A6" w:rsidRDefault="000418A6" w:rsidP="000418A6">
      <w:pPr>
        <w:spacing w:after="0" w:line="240" w:lineRule="auto"/>
        <w:jc w:val="both"/>
        <w:rPr>
          <w:rFonts w:ascii="Trebuchet MS" w:eastAsia="Calibri" w:hAnsi="Trebuchet MS" w:cs="Arial"/>
        </w:rPr>
      </w:pPr>
      <w:r>
        <w:rPr>
          <w:rFonts w:ascii="Trebuchet MS" w:hAnsi="Trebuchet MS" w:cs="Arial"/>
        </w:rPr>
        <w:t>- reducerea generării de deşeuri în cadrul proceselor legate de producţia industrială, extracţia mineralelor, fabricare, construcţii şi desfiinţări, luând în considerare cele mai bune tehnici disponibile.</w:t>
      </w:r>
    </w:p>
    <w:p w14:paraId="0E6FDB95" w14:textId="77777777" w:rsidR="000418A6" w:rsidRDefault="000418A6" w:rsidP="000418A6">
      <w:pPr>
        <w:spacing w:after="0" w:line="240" w:lineRule="auto"/>
        <w:jc w:val="both"/>
        <w:rPr>
          <w:rFonts w:ascii="Trebuchet MS" w:hAnsi="Trebuchet MS" w:cs="Arial"/>
        </w:rPr>
      </w:pPr>
      <w:r>
        <w:rPr>
          <w:rFonts w:ascii="Trebuchet MS" w:hAnsi="Trebuchet MS" w:cs="Arial"/>
        </w:rPr>
        <w:t>Producătorii de deşeuri şi deţinătorii de deşeuri au obligaţia de a se asigura că deşeurile sunt pregătite pentru reutilizare, reciclate sau sunt supuse altor operaţiuni de valorificare, în conformitate cu prevederile art. 4 şi art. 21 din OUG nr. 92/2021.</w:t>
      </w:r>
    </w:p>
    <w:p w14:paraId="744794CE" w14:textId="77777777" w:rsidR="000418A6" w:rsidRDefault="000418A6" w:rsidP="000418A6">
      <w:pPr>
        <w:spacing w:after="0" w:line="240" w:lineRule="auto"/>
        <w:jc w:val="both"/>
        <w:rPr>
          <w:rFonts w:ascii="Trebuchet MS" w:eastAsia="Times New Roman" w:hAnsi="Trebuchet MS" w:cs="Arial"/>
          <w:lang w:eastAsia="ro-RO"/>
        </w:rPr>
      </w:pPr>
      <w:r>
        <w:rPr>
          <w:rFonts w:ascii="Trebuchet MS" w:eastAsia="Times New Roman" w:hAnsi="Trebuchet MS" w:cs="Arial"/>
          <w:lang w:eastAsia="ro-RO"/>
        </w:rPr>
        <w:t xml:space="preserve">Producătorii de deşeuri şi deţinătorii de deşeuri au obligaţia să supună deşeurile care nu au fost valorificate potrivit art. 15 </w:t>
      </w:r>
      <w:r>
        <w:rPr>
          <w:rFonts w:ascii="Trebuchet MS" w:hAnsi="Trebuchet MS" w:cs="Arial"/>
        </w:rPr>
        <w:t>din OUG nr. 92/2021</w:t>
      </w:r>
      <w:r>
        <w:rPr>
          <w:rFonts w:ascii="Trebuchet MS" w:eastAsia="Times New Roman" w:hAnsi="Trebuchet MS" w:cs="Arial"/>
          <w:lang w:eastAsia="ro-RO"/>
        </w:rPr>
        <w:t xml:space="preserve">unei operaţiuni de eliminare în condiţii de siguranţă, </w:t>
      </w:r>
    </w:p>
    <w:p w14:paraId="79248D15" w14:textId="77777777" w:rsidR="000418A6" w:rsidRDefault="000418A6" w:rsidP="000418A6">
      <w:pPr>
        <w:spacing w:after="0" w:line="240" w:lineRule="auto"/>
        <w:jc w:val="both"/>
        <w:rPr>
          <w:rFonts w:ascii="Trebuchet MS" w:eastAsia="Times New Roman" w:hAnsi="Trebuchet MS" w:cs="Arial"/>
          <w:lang w:eastAsia="ro-RO"/>
        </w:rPr>
      </w:pPr>
      <w:r>
        <w:rPr>
          <w:rFonts w:ascii="Trebuchet MS" w:eastAsia="Times New Roman" w:hAnsi="Trebuchet MS" w:cs="Arial"/>
          <w:lang w:eastAsia="ro-RO"/>
        </w:rPr>
        <w:t>Abandonarea deşeurilor este interzisă.</w:t>
      </w:r>
    </w:p>
    <w:p w14:paraId="0A454E5A" w14:textId="77777777" w:rsidR="000418A6" w:rsidRDefault="000418A6" w:rsidP="000418A6">
      <w:pPr>
        <w:spacing w:after="0" w:line="240" w:lineRule="auto"/>
        <w:jc w:val="both"/>
        <w:rPr>
          <w:rFonts w:ascii="Trebuchet MS" w:eastAsia="Times New Roman" w:hAnsi="Trebuchet MS" w:cs="Arial"/>
          <w:lang w:eastAsia="ro-RO"/>
        </w:rPr>
      </w:pPr>
      <w:r>
        <w:rPr>
          <w:rFonts w:ascii="Trebuchet MS" w:eastAsia="Times New Roman" w:hAnsi="Trebuchet MS" w:cs="Arial"/>
          <w:lang w:eastAsia="ro-RO"/>
        </w:rPr>
        <w:t>Eliminarea deşeurilor în afara spaţiilor autorizate în acest scop este interzisă.</w:t>
      </w:r>
    </w:p>
    <w:p w14:paraId="1FDB7F94" w14:textId="77777777" w:rsidR="000418A6" w:rsidRDefault="000418A6" w:rsidP="000418A6">
      <w:pPr>
        <w:spacing w:after="0" w:line="240" w:lineRule="auto"/>
        <w:jc w:val="both"/>
        <w:rPr>
          <w:rFonts w:ascii="Trebuchet MS" w:eastAsia="Calibri" w:hAnsi="Trebuchet MS" w:cs="Arial"/>
          <w:lang w:eastAsia="ro-RO"/>
        </w:rPr>
      </w:pPr>
      <w:r>
        <w:rPr>
          <w:rFonts w:ascii="Trebuchet MS" w:hAnsi="Trebuchet MS" w:cs="Arial"/>
          <w:lang w:eastAsia="ro-RO"/>
        </w:rPr>
        <w:t>Se interzice incendierea oricărui tip de deşeu şi/sau substanţă sau obiect.</w:t>
      </w:r>
    </w:p>
    <w:p w14:paraId="42BA2309" w14:textId="77777777" w:rsidR="000418A6" w:rsidRDefault="000418A6" w:rsidP="000418A6">
      <w:pPr>
        <w:spacing w:after="0" w:line="240" w:lineRule="auto"/>
        <w:jc w:val="both"/>
        <w:rPr>
          <w:rFonts w:ascii="Trebuchet MS" w:hAnsi="Trebuchet MS" w:cs="Arial"/>
          <w:lang w:eastAsia="ro-RO"/>
        </w:rPr>
      </w:pPr>
      <w:r>
        <w:rPr>
          <w:rFonts w:ascii="Trebuchet MS" w:hAnsi="Trebuchet MS" w:cs="Arial"/>
          <w:lang w:eastAsia="ro-RO"/>
        </w:rPr>
        <w:t>Îngroparea deşeurilor de orice fel este interzisă.</w:t>
      </w:r>
    </w:p>
    <w:p w14:paraId="7A51A89D" w14:textId="3108FED4" w:rsidR="000418A6" w:rsidRDefault="000418A6" w:rsidP="000418A6">
      <w:pPr>
        <w:spacing w:after="0" w:line="240" w:lineRule="auto"/>
        <w:jc w:val="both"/>
        <w:rPr>
          <w:rFonts w:ascii="Trebuchet MS" w:hAnsi="Trebuchet MS" w:cs="Arial"/>
        </w:rPr>
      </w:pPr>
      <w:r>
        <w:rPr>
          <w:rFonts w:ascii="Trebuchet MS" w:hAnsi="Trebuchet MS" w:cs="Arial"/>
        </w:rPr>
        <w:t xml:space="preserve">Titularul autorizaţiei de construire emise de către autoritatea administraţiei publice locale, centrale sau de către instituţiile abilitate să autorizeze lucrările de construcţii are obligaţia de a avea un </w:t>
      </w:r>
      <w:r>
        <w:rPr>
          <w:rFonts w:ascii="Trebuchet MS" w:hAnsi="Trebuchet MS" w:cs="Arial"/>
          <w:b/>
        </w:rPr>
        <w:t>plan de gestionare a deşeurilor din activităţi de construire</w:t>
      </w:r>
      <w:r>
        <w:rPr>
          <w:rFonts w:ascii="Trebuchet MS" w:hAnsi="Trebuchet MS" w:cs="Arial"/>
        </w:rPr>
        <w:t xml:space="preserv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w:t>
      </w:r>
    </w:p>
    <w:p w14:paraId="29BE8426" w14:textId="77777777" w:rsidR="000418A6" w:rsidRDefault="000418A6" w:rsidP="000418A6">
      <w:p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b/>
        </w:rPr>
        <w:t>e) Poluarea şi alte efecte negative</w:t>
      </w:r>
      <w:r>
        <w:rPr>
          <w:rFonts w:ascii="Trebuchet MS" w:eastAsia="Times New Roman" w:hAnsi="Trebuchet MS" w:cs="Arial"/>
        </w:rPr>
        <w:t xml:space="preserve"> </w:t>
      </w:r>
    </w:p>
    <w:p w14:paraId="0CE07C0D" w14:textId="0C6C2527" w:rsidR="000418A6" w:rsidRDefault="000418A6" w:rsidP="000418A6">
      <w:pPr>
        <w:spacing w:after="0"/>
        <w:jc w:val="both"/>
        <w:rPr>
          <w:rFonts w:ascii="Trebuchet MS" w:eastAsia="Times New Roman" w:hAnsi="Trebuchet MS" w:cs="Arial"/>
          <w:bCs/>
          <w:noProof/>
          <w:lang w:eastAsia="de-DE"/>
        </w:rPr>
      </w:pPr>
      <w:r>
        <w:rPr>
          <w:rFonts w:ascii="Trebuchet MS" w:hAnsi="Trebuchet MS" w:cs="Arial"/>
          <w:b/>
          <w:bCs/>
          <w:u w:val="single"/>
        </w:rPr>
        <w:t>Apa</w:t>
      </w:r>
      <w:r>
        <w:rPr>
          <w:rFonts w:ascii="Trebuchet MS" w:hAnsi="Trebuchet MS" w:cs="Arial"/>
          <w:b/>
          <w:bCs/>
        </w:rPr>
        <w:t xml:space="preserve">: </w:t>
      </w:r>
      <w:r>
        <w:rPr>
          <w:rFonts w:ascii="Trebuchet MS" w:hAnsi="Trebuchet MS"/>
          <w:b/>
        </w:rPr>
        <w:t xml:space="preserve"> </w:t>
      </w:r>
      <w:r>
        <w:rPr>
          <w:rFonts w:ascii="Trebuchet MS" w:hAnsi="Trebuchet MS"/>
        </w:rPr>
        <w:t>In cadrul acestui proiect nu se va utiliza apa în procesul tehnologic. Iar a</w:t>
      </w:r>
      <w:r>
        <w:rPr>
          <w:rFonts w:ascii="Trebuchet MS" w:eastAsia="Times New Roman" w:hAnsi="Trebuchet MS" w:cs="Arial"/>
          <w:bCs/>
          <w:noProof/>
          <w:lang w:eastAsia="de-DE"/>
        </w:rPr>
        <w:t xml:space="preserve">pele uzate menajere sunt dirijate spre stația de epurare administrată de către </w:t>
      </w:r>
      <w:r>
        <w:rPr>
          <w:rFonts w:ascii="Trebuchet MS" w:hAnsi="Trebuchet MS" w:cs="Arial"/>
          <w:bCs/>
          <w:lang w:val="pt-BR"/>
        </w:rPr>
        <w:t>HAMMERER ALUMINIUM INDUSTRIES SÂNTANA SRL.</w:t>
      </w:r>
    </w:p>
    <w:p w14:paraId="1B03B4D3" w14:textId="77777777" w:rsidR="000418A6" w:rsidRDefault="000418A6" w:rsidP="000418A6">
      <w:pPr>
        <w:pStyle w:val="BodyText"/>
        <w:spacing w:after="0" w:line="240" w:lineRule="auto"/>
        <w:jc w:val="both"/>
        <w:rPr>
          <w:rFonts w:ascii="Trebuchet MS" w:hAnsi="Trebuchet MS"/>
          <w:lang w:val="ro-RO"/>
        </w:rPr>
      </w:pPr>
      <w:r>
        <w:rPr>
          <w:rFonts w:ascii="Trebuchet MS" w:eastAsia="Times New Roman" w:hAnsi="Trebuchet MS" w:cs="Arial"/>
          <w:bCs/>
          <w:noProof/>
          <w:lang w:val="ro-RO" w:eastAsia="de-DE"/>
        </w:rPr>
        <w:t xml:space="preserve"> </w:t>
      </w:r>
      <w:r>
        <w:rPr>
          <w:rFonts w:ascii="Trebuchet MS" w:hAnsi="Trebuchet MS" w:cs="Arial"/>
          <w:b/>
          <w:bCs/>
          <w:u w:val="single"/>
          <w:lang w:val="ro-RO"/>
        </w:rPr>
        <w:t>Aer:</w:t>
      </w:r>
      <w:r>
        <w:rPr>
          <w:rFonts w:ascii="Trebuchet MS" w:hAnsi="Trebuchet MS" w:cs="Arial"/>
          <w:b/>
          <w:bCs/>
          <w:lang w:val="ro-RO"/>
        </w:rPr>
        <w:t xml:space="preserve"> </w:t>
      </w:r>
      <w:r>
        <w:rPr>
          <w:rFonts w:ascii="Trebuchet MS" w:hAnsi="Trebuchet MS"/>
          <w:bCs/>
          <w:lang w:val="pt-BR"/>
        </w:rPr>
        <w:t xml:space="preserve">în perioada de funcționare a echipamentului IDEX de decapare și uscare la cald, poluanții care pot să apară sunt: </w:t>
      </w:r>
      <w:r>
        <w:rPr>
          <w:rFonts w:ascii="Trebuchet MS" w:hAnsi="Trebuchet MS"/>
          <w:lang w:val="ro-RO"/>
        </w:rPr>
        <w:t>pulberi, SO2, cloruri, fluoruri, substanțe organice, dioxine și furani</w:t>
      </w:r>
      <w:r>
        <w:rPr>
          <w:rFonts w:ascii="Trebuchet MS" w:hAnsi="Trebuchet MS"/>
          <w:lang w:val="pt-BR"/>
        </w:rPr>
        <w:t xml:space="preserve">. Acestea sunt în prima fază tratate în camera de postcombustie la temperaturi de </w:t>
      </w:r>
      <w:r>
        <w:rPr>
          <w:rFonts w:ascii="Trebuchet MS" w:hAnsi="Trebuchet MS"/>
          <w:lang w:val="ro-RO"/>
        </w:rPr>
        <w:t>800 - 850ºC.  Timpul de rezidență a gazelor în camera de postcombustie este de min. 2 secunde. Gazele se răcesc treptat intrând în contact cu alte gaze mai reci, după care sunt  direcționate către instalația de epurare de la HAI Santana SRL.</w:t>
      </w:r>
    </w:p>
    <w:p w14:paraId="783CBBAB" w14:textId="77777777" w:rsidR="000418A6" w:rsidRDefault="000418A6" w:rsidP="000418A6">
      <w:pPr>
        <w:pStyle w:val="BodyText"/>
        <w:spacing w:after="0" w:line="240" w:lineRule="auto"/>
        <w:jc w:val="both"/>
        <w:rPr>
          <w:rFonts w:ascii="Trebuchet MS" w:hAnsi="Trebuchet MS"/>
          <w:bCs/>
          <w:noProof/>
          <w:lang w:val="ro-RO"/>
        </w:rPr>
      </w:pPr>
      <w:r>
        <w:rPr>
          <w:rFonts w:ascii="Trebuchet MS" w:hAnsi="Trebuchet MS"/>
          <w:lang w:val="pt-BR"/>
        </w:rPr>
        <w:t xml:space="preserve">Gazele rezultate în urma procesului de postcombustie vor fi  epurate în sistemul de epurare </w:t>
      </w:r>
      <w:r>
        <w:rPr>
          <w:rFonts w:ascii="Trebuchet MS" w:hAnsi="Trebuchet MS"/>
          <w:bCs/>
          <w:noProof/>
          <w:lang w:val="ro-RO"/>
        </w:rPr>
        <w:t xml:space="preserve">GARANTFILTER de la HAI Santana. </w:t>
      </w:r>
    </w:p>
    <w:p w14:paraId="4CF89817" w14:textId="77777777" w:rsidR="000418A6" w:rsidRDefault="000418A6" w:rsidP="000418A6">
      <w:pPr>
        <w:spacing w:after="0" w:line="240" w:lineRule="auto"/>
        <w:jc w:val="both"/>
        <w:rPr>
          <w:rFonts w:ascii="Trebuchet MS" w:eastAsia="Arial" w:hAnsi="Trebuchet MS"/>
          <w:lang w:val="pt-BR"/>
        </w:rPr>
      </w:pPr>
      <w:r>
        <w:rPr>
          <w:rFonts w:ascii="Trebuchet MS" w:hAnsi="Trebuchet MS" w:cs="Arial"/>
          <w:b/>
          <w:bCs/>
          <w:u w:val="single"/>
        </w:rPr>
        <w:t>Zgomot:</w:t>
      </w:r>
      <w:r>
        <w:rPr>
          <w:rFonts w:ascii="Trebuchet MS" w:hAnsi="Trebuchet MS" w:cs="Arial"/>
        </w:rPr>
        <w:t xml:space="preserve"> </w:t>
      </w:r>
      <w:r>
        <w:rPr>
          <w:rFonts w:ascii="Trebuchet MS" w:hAnsi="Trebuchet MS" w:cs="Arial"/>
          <w:bCs/>
        </w:rPr>
        <w:t xml:space="preserve">în etapa de construire sursele de zgomot vor avea caracter şi durată temporare, manifestate local şi intermitent. </w:t>
      </w:r>
    </w:p>
    <w:p w14:paraId="77EF85B1" w14:textId="77777777" w:rsidR="000418A6" w:rsidRDefault="000418A6" w:rsidP="000418A6">
      <w:pPr>
        <w:pStyle w:val="BodyText"/>
        <w:spacing w:after="0" w:line="240" w:lineRule="auto"/>
        <w:jc w:val="both"/>
        <w:rPr>
          <w:rFonts w:ascii="Trebuchet MS" w:eastAsia="Arial" w:hAnsi="Trebuchet MS"/>
          <w:lang w:val="it-IT"/>
        </w:rPr>
      </w:pPr>
      <w:r>
        <w:rPr>
          <w:rFonts w:ascii="Trebuchet MS" w:eastAsia="Arial" w:hAnsi="Trebuchet MS"/>
          <w:lang w:val="it-IT"/>
        </w:rPr>
        <w:t>- instalatia de decapare IDEX cu banda transportoare, nu va produce zgomot care sa duca la cresterea nivelulul de zgomot pe amplasament.</w:t>
      </w:r>
    </w:p>
    <w:p w14:paraId="3AE8C140" w14:textId="77777777" w:rsidR="000418A6" w:rsidRDefault="000418A6" w:rsidP="000418A6">
      <w:pPr>
        <w:spacing w:after="0" w:line="240" w:lineRule="auto"/>
        <w:jc w:val="both"/>
        <w:rPr>
          <w:rFonts w:ascii="Trebuchet MS" w:eastAsia="Arial" w:hAnsi="Trebuchet MS"/>
          <w:lang w:val="pt-BR"/>
        </w:rPr>
      </w:pPr>
      <w:r>
        <w:rPr>
          <w:rFonts w:ascii="Trebuchet MS" w:hAnsi="Trebuchet MS" w:cs="Arial"/>
          <w:b/>
          <w:bCs/>
          <w:u w:val="single"/>
        </w:rPr>
        <w:t>Sol/subsol:</w:t>
      </w:r>
      <w:r>
        <w:rPr>
          <w:rFonts w:ascii="Trebuchet MS" w:hAnsi="Trebuchet MS" w:cs="Arial"/>
        </w:rPr>
        <w:t xml:space="preserve"> - p</w:t>
      </w:r>
      <w:r>
        <w:rPr>
          <w:rFonts w:ascii="Trebuchet MS" w:eastAsia="Arial" w:hAnsi="Trebuchet MS"/>
          <w:lang w:val="pt-BR"/>
        </w:rPr>
        <w:t xml:space="preserve">rin proiect se propune extinderea boxelor de depozitare deseuri existente cu 300 mp pentru depozitare deseuri si 600 mp pentru suprafata echipament IDEX. </w:t>
      </w:r>
    </w:p>
    <w:p w14:paraId="5C53E45F" w14:textId="1506E7FB" w:rsidR="000418A6" w:rsidRPr="004756A8" w:rsidRDefault="000418A6" w:rsidP="004756A8">
      <w:pPr>
        <w:spacing w:after="0" w:line="240" w:lineRule="auto"/>
        <w:jc w:val="both"/>
        <w:rPr>
          <w:rFonts w:ascii="Trebuchet MS" w:eastAsia="Arial" w:hAnsi="Trebuchet MS"/>
          <w:lang w:val="pt-BR"/>
        </w:rPr>
      </w:pPr>
      <w:r>
        <w:rPr>
          <w:rFonts w:ascii="Trebuchet MS" w:eastAsia="Arial" w:hAnsi="Trebuchet MS"/>
          <w:lang w:val="pt-BR"/>
        </w:rPr>
        <w:t>Prin proiectul propus nu vor fi posibile poluari ale solului si subsolului.</w:t>
      </w:r>
    </w:p>
    <w:p w14:paraId="196D00AF" w14:textId="77777777" w:rsidR="000418A6" w:rsidRDefault="000418A6" w:rsidP="000418A6">
      <w:pPr>
        <w:pStyle w:val="NormalWeb"/>
        <w:spacing w:before="0" w:beforeAutospacing="0" w:after="0" w:afterAutospacing="0"/>
        <w:jc w:val="both"/>
        <w:rPr>
          <w:rFonts w:ascii="Arial" w:hAnsi="Arial" w:cs="Arial"/>
          <w:lang w:val="ro-RO"/>
        </w:rPr>
      </w:pPr>
      <w:r>
        <w:rPr>
          <w:rFonts w:ascii="Arial" w:hAnsi="Arial" w:cs="Arial"/>
          <w:b/>
          <w:lang w:val="ro-RO"/>
        </w:rPr>
        <w:t>f) Riscurile de accidente majore şi/sau dezastre relevante pentru proiectul în cauză, inclusiv cele cauzate de schimbările climatice, conform informaţiilor ştiinţifice</w:t>
      </w:r>
      <w:r>
        <w:rPr>
          <w:rFonts w:ascii="Arial" w:hAnsi="Arial" w:cs="Arial"/>
          <w:lang w:val="ro-RO"/>
        </w:rPr>
        <w:t xml:space="preserve"> </w:t>
      </w:r>
    </w:p>
    <w:p w14:paraId="05BFE9D5" w14:textId="04CC51CA" w:rsidR="000418A6" w:rsidRDefault="000418A6" w:rsidP="000418A6">
      <w:pPr>
        <w:pStyle w:val="Default"/>
        <w:jc w:val="both"/>
        <w:rPr>
          <w:rFonts w:ascii="Trebuchet MS" w:hAnsi="Trebuchet MS" w:cs="EU Albertina"/>
          <w:sz w:val="22"/>
          <w:szCs w:val="22"/>
          <w:lang w:val="ro-RO"/>
        </w:rPr>
      </w:pPr>
      <w:r>
        <w:rPr>
          <w:rFonts w:ascii="Trebuchet MS" w:hAnsi="Trebuchet MS" w:cs="Arial"/>
          <w:sz w:val="22"/>
          <w:szCs w:val="22"/>
          <w:lang w:val="ro-RO"/>
        </w:rPr>
        <w:t>- proiectul propus</w:t>
      </w:r>
      <w:r>
        <w:rPr>
          <w:rFonts w:ascii="Trebuchet MS" w:eastAsia="Roboto" w:hAnsi="Trebuchet MS" w:cs="Arial"/>
          <w:sz w:val="22"/>
          <w:szCs w:val="22"/>
          <w:lang w:val="ro-RO"/>
        </w:rPr>
        <w:t>”</w:t>
      </w:r>
      <w:r>
        <w:rPr>
          <w:rFonts w:ascii="Trebuchet MS" w:hAnsi="Trebuchet MS" w:cs="Times New Roman"/>
          <w:sz w:val="22"/>
          <w:szCs w:val="22"/>
          <w:lang w:val="ro-RO"/>
        </w:rPr>
        <w:t xml:space="preserve"> EXTINDERE BOXE DEPOZITARE – C3 SI COPERTINA PENTRU INSTALATIE MARUNTIT PROFILE ALUMINIU</w:t>
      </w:r>
      <w:r>
        <w:rPr>
          <w:rFonts w:ascii="Trebuchet MS" w:hAnsi="Trebuchet MS" w:cs="Arial"/>
          <w:b/>
          <w:sz w:val="22"/>
          <w:szCs w:val="22"/>
          <w:shd w:val="clear" w:color="auto" w:fill="FFFFFF"/>
          <w:lang w:val="ro-RO"/>
        </w:rPr>
        <w:t>”</w:t>
      </w:r>
      <w:r>
        <w:rPr>
          <w:rFonts w:ascii="Trebuchet MS" w:hAnsi="Trebuchet MS" w:cs="Arial"/>
          <w:bCs/>
          <w:sz w:val="22"/>
          <w:szCs w:val="22"/>
          <w:lang w:val="ro-RO"/>
        </w:rPr>
        <w:t xml:space="preserve">, </w:t>
      </w:r>
      <w:r>
        <w:rPr>
          <w:rFonts w:ascii="Trebuchet MS" w:hAnsi="Trebuchet MS" w:cs="Arial"/>
          <w:sz w:val="22"/>
          <w:szCs w:val="22"/>
          <w:lang w:val="ro-RO"/>
        </w:rPr>
        <w:t>intră sub incidența reglementărilor Comisiei Europene 2021/C 373/01 - ”</w:t>
      </w:r>
      <w:r>
        <w:rPr>
          <w:rFonts w:ascii="Trebuchet MS" w:hAnsi="Trebuchet MS" w:cs="Arial"/>
          <w:bCs/>
          <w:sz w:val="22"/>
          <w:szCs w:val="22"/>
          <w:lang w:val="ro-RO"/>
        </w:rPr>
        <w:t>Orientări tehnice referitoare la imunizarea infrastructurii la schimbările climatice în perioada 2021-2027”</w:t>
      </w:r>
      <w:r>
        <w:rPr>
          <w:rFonts w:ascii="Trebuchet MS" w:hAnsi="Trebuchet MS" w:cs="Arial"/>
          <w:sz w:val="22"/>
          <w:szCs w:val="22"/>
          <w:lang w:val="ro-RO"/>
        </w:rPr>
        <w:t xml:space="preserve">, fiind încadrată în categoria de infrastructură - </w:t>
      </w:r>
      <w:r>
        <w:rPr>
          <w:rFonts w:ascii="Trebuchet MS" w:hAnsi="Trebuchet MS" w:cs="Arial"/>
          <w:iCs/>
          <w:sz w:val="22"/>
          <w:szCs w:val="22"/>
          <w:lang w:val="ro-RO"/>
        </w:rPr>
        <w:t>clădiri</w:t>
      </w:r>
      <w:r>
        <w:rPr>
          <w:rFonts w:ascii="Trebuchet MS" w:hAnsi="Trebuchet MS" w:cs="Arial"/>
          <w:sz w:val="22"/>
          <w:szCs w:val="22"/>
          <w:lang w:val="ro-RO"/>
        </w:rPr>
        <w:t>, de la locuințe private până la școli sau instalații industriale, care reprezintă cel mai frecvent tip de infrastructură și baza pentru așezările umane”;</w:t>
      </w:r>
    </w:p>
    <w:p w14:paraId="2E7A42F5" w14:textId="77777777" w:rsidR="000418A6" w:rsidRDefault="000418A6" w:rsidP="000418A6">
      <w:pPr>
        <w:pStyle w:val="ListParagraph"/>
        <w:spacing w:after="0" w:line="240" w:lineRule="auto"/>
        <w:ind w:left="0"/>
        <w:jc w:val="both"/>
        <w:rPr>
          <w:rFonts w:ascii="Trebuchet MS" w:hAnsi="Trebuchet MS" w:cs="Arial"/>
          <w:bCs/>
          <w:color w:val="000000"/>
        </w:rPr>
      </w:pPr>
      <w:r>
        <w:rPr>
          <w:rFonts w:ascii="Trebuchet MS" w:hAnsi="Trebuchet MS" w:cs="Arial"/>
          <w:color w:val="000000"/>
        </w:rPr>
        <w:t xml:space="preserve">- pentru a stabili durabilitatea din punctul de vedere al mediului, dezvoltarea proiectului, </w:t>
      </w:r>
      <w:r>
        <w:rPr>
          <w:rFonts w:ascii="Trebuchet MS" w:eastAsia="Arial" w:hAnsi="Trebuchet MS" w:cs="Arial"/>
          <w:iCs/>
          <w:color w:val="000000"/>
        </w:rPr>
        <w:t>necesar pentru dezoltarea</w:t>
      </w:r>
      <w:r>
        <w:rPr>
          <w:rFonts w:ascii="Trebuchet MS" w:eastAsia="Arial" w:hAnsi="Trebuchet MS" w:cs="Arial"/>
          <w:b/>
          <w:i/>
          <w:iCs/>
          <w:color w:val="000000"/>
        </w:rPr>
        <w:t xml:space="preserve"> </w:t>
      </w:r>
      <w:r>
        <w:rPr>
          <w:rFonts w:ascii="Trebuchet MS" w:hAnsi="Trebuchet MS" w:cs="Arial"/>
          <w:color w:val="000000"/>
        </w:rPr>
        <w:t xml:space="preserve">activității economice,  </w:t>
      </w:r>
      <w:r>
        <w:rPr>
          <w:rFonts w:ascii="Trebuchet MS" w:eastAsia="Arial" w:hAnsi="Trebuchet MS" w:cs="Arial"/>
          <w:iCs/>
          <w:color w:val="000000"/>
        </w:rPr>
        <w:t xml:space="preserve">se evaluează, </w:t>
      </w:r>
      <w:r>
        <w:rPr>
          <w:rFonts w:ascii="Trebuchet MS" w:hAnsi="Trebuchet MS" w:cs="Arial"/>
          <w:color w:val="000000"/>
        </w:rPr>
        <w:t xml:space="preserve">în contextul </w:t>
      </w:r>
      <w:r>
        <w:rPr>
          <w:rFonts w:ascii="Trebuchet MS" w:hAnsi="Trebuchet MS" w:cs="Arial"/>
          <w:bCs/>
          <w:color w:val="000000"/>
        </w:rPr>
        <w:t xml:space="preserve">imunizării la schimbările climatice - </w:t>
      </w:r>
      <w:r>
        <w:rPr>
          <w:rFonts w:ascii="Trebuchet MS" w:hAnsi="Trebuchet MS" w:cs="Arial"/>
          <w:bCs/>
          <w:i/>
          <w:color w:val="000000"/>
        </w:rPr>
        <w:t>concordanța cu Acordul de la Paris și cu obiectivele UE în materie de climă</w:t>
      </w:r>
      <w:r>
        <w:rPr>
          <w:rFonts w:ascii="Trebuchet MS" w:hAnsi="Trebuchet MS" w:cs="Arial"/>
          <w:bCs/>
          <w:color w:val="000000"/>
        </w:rPr>
        <w:t xml:space="preserve"> -  respectarea </w:t>
      </w:r>
      <w:r>
        <w:rPr>
          <w:rFonts w:ascii="Trebuchet MS" w:hAnsi="Trebuchet MS" w:cs="Arial"/>
          <w:bCs/>
          <w:color w:val="000000"/>
        </w:rPr>
        <w:lastRenderedPageBreak/>
        <w:t>principiului ”</w:t>
      </w:r>
      <w:r>
        <w:rPr>
          <w:rFonts w:ascii="Trebuchet MS" w:hAnsi="Trebuchet MS" w:cs="Arial"/>
          <w:bCs/>
          <w:i/>
          <w:color w:val="000000"/>
        </w:rPr>
        <w:t>eficiență energetică înainte de toate</w:t>
      </w:r>
      <w:r>
        <w:rPr>
          <w:rFonts w:ascii="Trebuchet MS" w:hAnsi="Trebuchet MS" w:cs="Arial"/>
          <w:bCs/>
          <w:color w:val="000000"/>
        </w:rPr>
        <w:t>” -  respectarea principiului ”</w:t>
      </w:r>
      <w:r>
        <w:rPr>
          <w:rFonts w:ascii="Trebuchet MS" w:hAnsi="Trebuchet MS" w:cs="Arial"/>
          <w:bCs/>
          <w:i/>
          <w:color w:val="000000"/>
        </w:rPr>
        <w:t>a nu prejudicia în mod semnificativ</w:t>
      </w:r>
      <w:r>
        <w:rPr>
          <w:rFonts w:ascii="Trebuchet MS" w:hAnsi="Trebuchet MS" w:cs="Arial"/>
          <w:color w:val="000000"/>
        </w:rPr>
        <w:t xml:space="preserve"> </w:t>
      </w:r>
      <w:r>
        <w:rPr>
          <w:rFonts w:ascii="Trebuchet MS" w:hAnsi="Trebuchet MS" w:cs="Arial"/>
          <w:bCs/>
          <w:color w:val="000000"/>
        </w:rPr>
        <w:t>DNSH”;</w:t>
      </w:r>
    </w:p>
    <w:p w14:paraId="23677BC9" w14:textId="77777777" w:rsidR="000418A6" w:rsidRDefault="000418A6" w:rsidP="000418A6">
      <w:pPr>
        <w:pStyle w:val="ListParagraph"/>
        <w:spacing w:after="0" w:line="240" w:lineRule="auto"/>
        <w:ind w:left="0"/>
        <w:jc w:val="both"/>
        <w:rPr>
          <w:rFonts w:ascii="Trebuchet MS" w:hAnsi="Trebuchet MS" w:cs="Arial"/>
          <w:bCs/>
          <w:color w:val="000000"/>
        </w:rPr>
      </w:pPr>
      <w:r>
        <w:rPr>
          <w:rFonts w:ascii="Trebuchet MS" w:hAnsi="Trebuchet MS" w:cs="Arial"/>
          <w:bCs/>
          <w:color w:val="000000"/>
        </w:rPr>
        <w:t>- intervențiile de investiții, facilitățile, utilajele și echipamentele propuse prin proiect reprezintă măsuri de atenuare a schimbărilor climatice, de diminuarea a emisiilor de gaze cu efect de seră și de eficientizare energetică, prin utilizarea celor mai BUNE  tehnici disponibile, care au în vedere:</w:t>
      </w:r>
    </w:p>
    <w:p w14:paraId="54048C22" w14:textId="53E6E4AE" w:rsidR="000418A6" w:rsidRPr="004756A8" w:rsidRDefault="004756A8" w:rsidP="004756A8">
      <w:pPr>
        <w:spacing w:after="0" w:line="240" w:lineRule="auto"/>
        <w:contextualSpacing/>
        <w:jc w:val="both"/>
        <w:rPr>
          <w:rFonts w:ascii="Trebuchet MS" w:hAnsi="Trebuchet MS" w:cs="Arial"/>
          <w:bCs/>
          <w:color w:val="000000"/>
        </w:rPr>
      </w:pPr>
      <w:r>
        <w:rPr>
          <w:rFonts w:ascii="Trebuchet MS" w:hAnsi="Trebuchet MS" w:cs="Arial"/>
          <w:color w:val="000000"/>
          <w:shd w:val="clear" w:color="auto" w:fill="FFFFFF"/>
        </w:rPr>
        <w:t xml:space="preserve">- </w:t>
      </w:r>
      <w:r w:rsidR="000418A6" w:rsidRPr="004756A8">
        <w:rPr>
          <w:rFonts w:ascii="Trebuchet MS" w:hAnsi="Trebuchet MS" w:cs="Arial"/>
          <w:color w:val="000000"/>
          <w:shd w:val="clear" w:color="auto" w:fill="FFFFFF"/>
        </w:rPr>
        <w:t>tratrarea deșeurilor înainte de a ajunge în cuptorul de topire de la HAI Sântana pentru îndepărtarea compușilor care pot să ducă la creșterea efectului de seră în cazul topirii directe a acestora în cuptoare;</w:t>
      </w:r>
    </w:p>
    <w:p w14:paraId="4D80E472" w14:textId="4A32070E" w:rsidR="000418A6" w:rsidRPr="004756A8" w:rsidRDefault="004756A8" w:rsidP="004756A8">
      <w:pPr>
        <w:spacing w:after="0" w:line="240" w:lineRule="auto"/>
        <w:contextualSpacing/>
        <w:jc w:val="both"/>
        <w:rPr>
          <w:rFonts w:ascii="Trebuchet MS" w:hAnsi="Trebuchet MS" w:cs="Arial"/>
          <w:bCs/>
          <w:color w:val="000000"/>
        </w:rPr>
      </w:pPr>
      <w:r>
        <w:rPr>
          <w:rFonts w:ascii="Trebuchet MS" w:hAnsi="Trebuchet MS" w:cs="Arial"/>
          <w:bCs/>
          <w:color w:val="000000"/>
        </w:rPr>
        <w:t xml:space="preserve">- </w:t>
      </w:r>
      <w:r w:rsidR="000418A6" w:rsidRPr="004756A8">
        <w:rPr>
          <w:rFonts w:ascii="Trebuchet MS" w:hAnsi="Trebuchet MS" w:cs="Arial"/>
          <w:bCs/>
          <w:color w:val="000000"/>
        </w:rPr>
        <w:t xml:space="preserve">reducerea consumului de gaz natural pentru tratarea deșeurilor prin recircularea gazelor din camera de postcombustie. </w:t>
      </w:r>
    </w:p>
    <w:p w14:paraId="64C8B910" w14:textId="77777777" w:rsidR="000418A6" w:rsidRPr="00475738" w:rsidRDefault="000418A6" w:rsidP="000418A6">
      <w:pPr>
        <w:autoSpaceDE w:val="0"/>
        <w:autoSpaceDN w:val="0"/>
        <w:adjustRightInd w:val="0"/>
        <w:spacing w:after="0" w:line="240" w:lineRule="auto"/>
        <w:jc w:val="both"/>
        <w:rPr>
          <w:rFonts w:ascii="Trebuchet MS" w:eastAsia="Times New Roman" w:hAnsi="Trebuchet MS" w:cs="Arial"/>
          <w:color w:val="000000" w:themeColor="text1"/>
        </w:rPr>
      </w:pPr>
      <w:r>
        <w:rPr>
          <w:rFonts w:ascii="Trebuchet MS" w:eastAsia="Times New Roman" w:hAnsi="Trebuchet MS" w:cs="Arial"/>
        </w:rPr>
        <w:t xml:space="preserve">Proiectul propus NU se regăsește în Lista de examinare – amprenta de carbon –categorii de proiecte din  Comunicarea Comisiei Europene 2021/C 373/01 - ”Orientări tehnice referitoare la imunizarea infrastructurii la schimbările climatice în perioada 2021-2027”, astfel NU VA FI necesară o evaluare a </w:t>
      </w:r>
      <w:r w:rsidRPr="00475738">
        <w:rPr>
          <w:rFonts w:ascii="Trebuchet MS" w:eastAsia="Times New Roman" w:hAnsi="Trebuchet MS" w:cs="Arial"/>
          <w:color w:val="000000" w:themeColor="text1"/>
        </w:rPr>
        <w:t>amprentei de carbon.</w:t>
      </w:r>
    </w:p>
    <w:p w14:paraId="037077E1" w14:textId="54F8CCE3" w:rsidR="000418A6" w:rsidRPr="00475738" w:rsidRDefault="000418A6" w:rsidP="000418A6">
      <w:pPr>
        <w:pStyle w:val="Default"/>
        <w:jc w:val="both"/>
        <w:rPr>
          <w:rFonts w:ascii="Trebuchet MS" w:hAnsi="Trebuchet MS" w:cs="Arial"/>
          <w:color w:val="000000" w:themeColor="text1"/>
          <w:sz w:val="22"/>
          <w:szCs w:val="22"/>
          <w:lang w:val="ro-RO"/>
        </w:rPr>
      </w:pPr>
      <w:r w:rsidRPr="00475738">
        <w:rPr>
          <w:rFonts w:ascii="Trebuchet MS" w:hAnsi="Trebuchet MS" w:cs="Arial"/>
          <w:color w:val="000000" w:themeColor="text1"/>
          <w:sz w:val="22"/>
          <w:szCs w:val="22"/>
          <w:lang w:val="ro-RO"/>
        </w:rPr>
        <w:t>Prin investiți</w:t>
      </w:r>
      <w:r w:rsidR="00475738" w:rsidRPr="00475738">
        <w:rPr>
          <w:rFonts w:ascii="Trebuchet MS" w:hAnsi="Trebuchet MS" w:cs="Arial"/>
          <w:color w:val="000000" w:themeColor="text1"/>
          <w:sz w:val="22"/>
          <w:szCs w:val="22"/>
          <w:lang w:val="ro-RO"/>
        </w:rPr>
        <w:t>a</w:t>
      </w:r>
      <w:r w:rsidRPr="00475738">
        <w:rPr>
          <w:rFonts w:ascii="Trebuchet MS" w:hAnsi="Trebuchet MS" w:cs="Arial"/>
          <w:color w:val="000000" w:themeColor="text1"/>
          <w:sz w:val="22"/>
          <w:szCs w:val="22"/>
          <w:lang w:val="ro-RO"/>
        </w:rPr>
        <w:t xml:space="preserve"> propus</w:t>
      </w:r>
      <w:r w:rsidR="00475738" w:rsidRPr="00475738">
        <w:rPr>
          <w:rFonts w:ascii="Trebuchet MS" w:hAnsi="Trebuchet MS" w:cs="Arial"/>
          <w:color w:val="000000" w:themeColor="text1"/>
          <w:sz w:val="22"/>
          <w:szCs w:val="22"/>
          <w:lang w:val="ro-RO"/>
        </w:rPr>
        <w:t>ă</w:t>
      </w:r>
      <w:r w:rsidRPr="00475738">
        <w:rPr>
          <w:rFonts w:ascii="Trebuchet MS" w:hAnsi="Trebuchet MS" w:cs="Arial"/>
          <w:color w:val="000000" w:themeColor="text1"/>
          <w:sz w:val="22"/>
          <w:szCs w:val="22"/>
          <w:lang w:val="ro-RO"/>
        </w:rPr>
        <w:t xml:space="preserve"> nu vor apărea riscuri de degradare a mediului legate de menținerea calității apei și de evitarea stresului hidric și de a aduce atingere la starea calității corpurilor de apă subterană și de suprafață. In cazul acestui proiect, utilizarea apei se realizează doar în cazuri de urgență, când temperatura gazelor la intrarea în camera de preîncălzire crește peste 500-550 ºC.</w:t>
      </w:r>
    </w:p>
    <w:p w14:paraId="0CB396C8" w14:textId="77777777" w:rsidR="000418A6" w:rsidRDefault="000418A6" w:rsidP="000418A6">
      <w:pPr>
        <w:autoSpaceDE w:val="0"/>
        <w:autoSpaceDN w:val="0"/>
        <w:adjustRightInd w:val="0"/>
        <w:spacing w:after="0" w:line="240" w:lineRule="auto"/>
        <w:jc w:val="both"/>
        <w:rPr>
          <w:rFonts w:ascii="Arial" w:eastAsia="Times New Roman" w:hAnsi="Arial" w:cs="Arial"/>
          <w:sz w:val="24"/>
          <w:szCs w:val="24"/>
        </w:rPr>
      </w:pPr>
    </w:p>
    <w:p w14:paraId="60AC384B" w14:textId="77777777" w:rsidR="000418A6" w:rsidRPr="00475738" w:rsidRDefault="000418A6" w:rsidP="000418A6">
      <w:pPr>
        <w:numPr>
          <w:ilvl w:val="0"/>
          <w:numId w:val="9"/>
        </w:numPr>
        <w:tabs>
          <w:tab w:val="left" w:pos="267"/>
        </w:tabs>
        <w:spacing w:after="0" w:line="240" w:lineRule="auto"/>
        <w:jc w:val="both"/>
        <w:rPr>
          <w:rFonts w:ascii="Trebuchet MS" w:eastAsia="Times New Roman" w:hAnsi="Trebuchet MS" w:cs="Arial"/>
        </w:rPr>
      </w:pPr>
      <w:r w:rsidRPr="00475738">
        <w:rPr>
          <w:rFonts w:ascii="Trebuchet MS" w:eastAsia="Times New Roman" w:hAnsi="Trebuchet MS" w:cs="Arial"/>
          <w:b/>
        </w:rPr>
        <w:t>Riscurile pentru sănătatea umană</w:t>
      </w:r>
      <w:r w:rsidRPr="00475738">
        <w:rPr>
          <w:rFonts w:ascii="Trebuchet MS" w:eastAsia="Times New Roman" w:hAnsi="Trebuchet MS" w:cs="Arial"/>
        </w:rPr>
        <w:t xml:space="preserve"> </w:t>
      </w:r>
    </w:p>
    <w:p w14:paraId="78A0D846" w14:textId="05865E24" w:rsidR="00475738" w:rsidRPr="00475738" w:rsidRDefault="00475738" w:rsidP="00475738">
      <w:pPr>
        <w:pStyle w:val="BodyText"/>
        <w:widowControl w:val="0"/>
        <w:numPr>
          <w:ilvl w:val="0"/>
          <w:numId w:val="8"/>
        </w:numPr>
        <w:tabs>
          <w:tab w:val="left" w:pos="180"/>
        </w:tabs>
        <w:suppressAutoHyphens/>
        <w:autoSpaceDE w:val="0"/>
        <w:spacing w:after="0"/>
        <w:ind w:left="0" w:firstLine="0"/>
        <w:jc w:val="both"/>
        <w:rPr>
          <w:rFonts w:ascii="Trebuchet MS" w:hAnsi="Trebuchet MS"/>
          <w:b/>
          <w:bCs/>
          <w:lang w:val="it-IT"/>
        </w:rPr>
      </w:pPr>
      <w:r w:rsidRPr="00475738">
        <w:rPr>
          <w:rFonts w:ascii="Trebuchet MS" w:eastAsia="Times New Roman" w:hAnsi="Trebuchet MS" w:cs="Arial"/>
          <w:u w:val="single"/>
          <w:lang w:val="ro-RO"/>
        </w:rPr>
        <w:t>î</w:t>
      </w:r>
      <w:r w:rsidR="000418A6" w:rsidRPr="00475738">
        <w:rPr>
          <w:rFonts w:ascii="Trebuchet MS" w:eastAsia="Times New Roman" w:hAnsi="Trebuchet MS" w:cs="Arial"/>
          <w:u w:val="single"/>
          <w:lang w:val="ro-RO"/>
        </w:rPr>
        <w:t>n etapa de construire</w:t>
      </w:r>
      <w:r w:rsidR="000418A6" w:rsidRPr="00475738">
        <w:rPr>
          <w:rFonts w:ascii="Trebuchet MS" w:eastAsia="Times New Roman" w:hAnsi="Trebuchet MS" w:cs="Arial"/>
          <w:lang w:val="ro-RO"/>
        </w:rPr>
        <w:t>: proiectul este amplasat în zonă industrială, zgomotul produs de utilaje în timpul realizării proiectului, va fi perceptibil doar în incinta acestuia.</w:t>
      </w:r>
    </w:p>
    <w:p w14:paraId="2656625B" w14:textId="35A9D0E4" w:rsidR="00475738" w:rsidRPr="00475738" w:rsidRDefault="00475738" w:rsidP="00475738">
      <w:pPr>
        <w:pStyle w:val="BodyText"/>
        <w:widowControl w:val="0"/>
        <w:suppressAutoHyphens/>
        <w:autoSpaceDE w:val="0"/>
        <w:spacing w:after="0"/>
        <w:jc w:val="both"/>
        <w:rPr>
          <w:rFonts w:ascii="Trebuchet MS" w:hAnsi="Trebuchet MS"/>
          <w:b/>
          <w:bCs/>
          <w:lang w:val="it-IT"/>
        </w:rPr>
      </w:pPr>
      <w:r w:rsidRPr="00475738">
        <w:rPr>
          <w:rFonts w:ascii="Trebuchet MS" w:eastAsia="Times New Roman" w:hAnsi="Trebuchet MS" w:cs="Arial"/>
          <w:u w:val="single"/>
          <w:lang w:val="ro-RO"/>
        </w:rPr>
        <w:t>În etapa de operare</w:t>
      </w:r>
      <w:r>
        <w:rPr>
          <w:rFonts w:ascii="Trebuchet MS" w:eastAsia="Times New Roman" w:hAnsi="Trebuchet MS" w:cs="Arial"/>
          <w:u w:val="single"/>
          <w:lang w:val="ro-RO"/>
        </w:rPr>
        <w:t>:</w:t>
      </w:r>
      <w:r w:rsidR="000418A6" w:rsidRPr="00475738">
        <w:rPr>
          <w:rFonts w:ascii="Trebuchet MS" w:eastAsia="Times New Roman" w:hAnsi="Trebuchet MS" w:cs="Arial"/>
          <w:lang w:val="ro-RO"/>
        </w:rPr>
        <w:t xml:space="preserve"> </w:t>
      </w:r>
      <w:r>
        <w:rPr>
          <w:rFonts w:ascii="Trebuchet MS" w:hAnsi="Trebuchet MS"/>
          <w:lang w:val="it-IT"/>
        </w:rPr>
        <w:t>sistemul de filtrare asigură</w:t>
      </w:r>
      <w:r w:rsidRPr="00475738">
        <w:rPr>
          <w:rFonts w:ascii="Trebuchet MS" w:hAnsi="Trebuchet MS"/>
          <w:lang w:val="it-IT"/>
        </w:rPr>
        <w:t xml:space="preserve"> o concentra</w:t>
      </w:r>
      <w:r>
        <w:rPr>
          <w:rFonts w:ascii="Trebuchet MS" w:hAnsi="Trebuchet MS"/>
          <w:lang w:val="it-IT"/>
        </w:rPr>
        <w:t>ție î</w:t>
      </w:r>
      <w:r w:rsidRPr="00475738">
        <w:rPr>
          <w:rFonts w:ascii="Trebuchet MS" w:hAnsi="Trebuchet MS"/>
          <w:lang w:val="it-IT"/>
        </w:rPr>
        <w:t>n emisie a poluan</w:t>
      </w:r>
      <w:r>
        <w:rPr>
          <w:rFonts w:ascii="Trebuchet MS" w:hAnsi="Trebuchet MS"/>
          <w:lang w:val="it-IT"/>
        </w:rPr>
        <w:t>ților în limitele impuse de legislaț</w:t>
      </w:r>
      <w:r w:rsidRPr="00475738">
        <w:rPr>
          <w:rFonts w:ascii="Trebuchet MS" w:hAnsi="Trebuchet MS"/>
          <w:lang w:val="it-IT"/>
        </w:rPr>
        <w:t>ie</w:t>
      </w:r>
      <w:r>
        <w:rPr>
          <w:rFonts w:ascii="Trebuchet MS" w:hAnsi="Trebuchet MS"/>
          <w:lang w:val="it-IT"/>
        </w:rPr>
        <w:t>, prin mă</w:t>
      </w:r>
      <w:r w:rsidRPr="00475738">
        <w:rPr>
          <w:rFonts w:ascii="Trebuchet MS" w:hAnsi="Trebuchet MS"/>
          <w:lang w:val="it-IT"/>
        </w:rPr>
        <w:t>rirea debitului de gaze evacuate pot s</w:t>
      </w:r>
      <w:r>
        <w:rPr>
          <w:rFonts w:ascii="Trebuchet MS" w:hAnsi="Trebuchet MS"/>
          <w:lang w:val="it-IT"/>
        </w:rPr>
        <w:t>ă</w:t>
      </w:r>
      <w:r w:rsidRPr="00475738">
        <w:rPr>
          <w:rFonts w:ascii="Trebuchet MS" w:hAnsi="Trebuchet MS"/>
          <w:lang w:val="it-IT"/>
        </w:rPr>
        <w:t xml:space="preserve"> creasc</w:t>
      </w:r>
      <w:r>
        <w:rPr>
          <w:rFonts w:ascii="Trebuchet MS" w:hAnsi="Trebuchet MS"/>
          <w:lang w:val="it-IT"/>
        </w:rPr>
        <w:t>ă</w:t>
      </w:r>
      <w:r w:rsidRPr="00475738">
        <w:rPr>
          <w:rFonts w:ascii="Trebuchet MS" w:hAnsi="Trebuchet MS"/>
          <w:lang w:val="it-IT"/>
        </w:rPr>
        <w:t xml:space="preserve"> cantit</w:t>
      </w:r>
      <w:r>
        <w:rPr>
          <w:rFonts w:ascii="Trebuchet MS" w:hAnsi="Trebuchet MS"/>
          <w:lang w:val="it-IT"/>
        </w:rPr>
        <w:t>ăț</w:t>
      </w:r>
      <w:r w:rsidRPr="00475738">
        <w:rPr>
          <w:rFonts w:ascii="Trebuchet MS" w:hAnsi="Trebuchet MS"/>
          <w:lang w:val="it-IT"/>
        </w:rPr>
        <w:t xml:space="preserve">ile de pulberi </w:t>
      </w:r>
      <w:r>
        <w:rPr>
          <w:rFonts w:ascii="Trebuchet MS" w:hAnsi="Trebuchet MS"/>
          <w:lang w:val="it-IT"/>
        </w:rPr>
        <w:t>ș</w:t>
      </w:r>
      <w:r w:rsidRPr="00475738">
        <w:rPr>
          <w:rFonts w:ascii="Trebuchet MS" w:hAnsi="Trebuchet MS"/>
          <w:lang w:val="it-IT"/>
        </w:rPr>
        <w:t xml:space="preserve">i gaze care se emit </w:t>
      </w:r>
      <w:r>
        <w:rPr>
          <w:rFonts w:ascii="Trebuchet MS" w:hAnsi="Trebuchet MS"/>
          <w:lang w:val="it-IT"/>
        </w:rPr>
        <w:t>î</w:t>
      </w:r>
      <w:r w:rsidRPr="00475738">
        <w:rPr>
          <w:rFonts w:ascii="Trebuchet MS" w:hAnsi="Trebuchet MS"/>
          <w:lang w:val="it-IT"/>
        </w:rPr>
        <w:t>n atmosfer</w:t>
      </w:r>
      <w:r>
        <w:rPr>
          <w:rFonts w:ascii="Trebuchet MS" w:hAnsi="Trebuchet MS"/>
          <w:lang w:val="it-IT"/>
        </w:rPr>
        <w:t>ă</w:t>
      </w:r>
      <w:r w:rsidRPr="00475738">
        <w:rPr>
          <w:rFonts w:ascii="Trebuchet MS" w:hAnsi="Trebuchet MS"/>
          <w:lang w:val="it-IT"/>
        </w:rPr>
        <w:t xml:space="preserve">. </w:t>
      </w:r>
    </w:p>
    <w:p w14:paraId="58DAA2C2" w14:textId="4CCE6DC8" w:rsidR="000418A6" w:rsidRDefault="000418A6" w:rsidP="00475738">
      <w:pPr>
        <w:tabs>
          <w:tab w:val="left" w:pos="267"/>
        </w:tabs>
        <w:spacing w:after="0" w:line="240" w:lineRule="auto"/>
        <w:jc w:val="both"/>
        <w:rPr>
          <w:rFonts w:ascii="Arial" w:eastAsia="Times New Roman" w:hAnsi="Arial" w:cs="Arial"/>
          <w:b/>
          <w:sz w:val="16"/>
          <w:szCs w:val="16"/>
        </w:rPr>
      </w:pPr>
    </w:p>
    <w:p w14:paraId="56A2CAA9" w14:textId="77777777" w:rsidR="000418A6" w:rsidRPr="00475738" w:rsidRDefault="000418A6" w:rsidP="000418A6">
      <w:pPr>
        <w:spacing w:after="0" w:line="240" w:lineRule="auto"/>
        <w:jc w:val="both"/>
        <w:rPr>
          <w:rFonts w:ascii="Trebuchet MS" w:eastAsia="Times New Roman" w:hAnsi="Trebuchet MS" w:cs="Arial"/>
          <w:b/>
        </w:rPr>
      </w:pPr>
      <w:r w:rsidRPr="00475738">
        <w:rPr>
          <w:rFonts w:ascii="Trebuchet MS" w:eastAsia="Times New Roman" w:hAnsi="Trebuchet MS" w:cs="Arial"/>
          <w:b/>
        </w:rPr>
        <w:t>2. Amplasarea proiectului</w:t>
      </w:r>
    </w:p>
    <w:p w14:paraId="3E459B99" w14:textId="11F78B4D" w:rsidR="000418A6" w:rsidRPr="000072EE" w:rsidRDefault="000418A6" w:rsidP="000418A6">
      <w:pPr>
        <w:numPr>
          <w:ilvl w:val="0"/>
          <w:numId w:val="10"/>
        </w:numPr>
        <w:tabs>
          <w:tab w:val="left" w:pos="360"/>
          <w:tab w:val="left" w:pos="9900"/>
        </w:tabs>
        <w:spacing w:after="0" w:line="240" w:lineRule="auto"/>
        <w:ind w:hanging="7"/>
        <w:jc w:val="both"/>
        <w:rPr>
          <w:rFonts w:ascii="Trebuchet MS" w:eastAsia="Times New Roman" w:hAnsi="Trebuchet MS" w:cs="Arial"/>
          <w:u w:val="single"/>
        </w:rPr>
      </w:pPr>
      <w:r w:rsidRPr="000072EE">
        <w:rPr>
          <w:rFonts w:ascii="Trebuchet MS" w:eastAsia="Times New Roman" w:hAnsi="Trebuchet MS" w:cs="Arial"/>
          <w:b/>
        </w:rPr>
        <w:t>Utilizarea actuală şi aprobată a terenului</w:t>
      </w:r>
      <w:r w:rsidRPr="000072EE">
        <w:rPr>
          <w:rFonts w:ascii="Trebuchet MS" w:eastAsia="Times New Roman" w:hAnsi="Trebuchet MS" w:cs="Arial"/>
        </w:rPr>
        <w:t xml:space="preserve">: </w:t>
      </w:r>
      <w:r w:rsidR="00475738" w:rsidRPr="000072EE">
        <w:rPr>
          <w:rFonts w:ascii="Trebuchet MS" w:eastAsia="Times New Roman" w:hAnsi="Trebuchet MS" w:cs="Arial"/>
        </w:rPr>
        <w:t xml:space="preserve">teren intravilan, </w:t>
      </w:r>
      <w:r w:rsidRPr="000072EE">
        <w:rPr>
          <w:rFonts w:ascii="Trebuchet MS" w:hAnsi="Trebuchet MS" w:cs="Arial"/>
        </w:rPr>
        <w:t xml:space="preserve">curți construcții </w:t>
      </w:r>
      <w:r w:rsidR="00475738" w:rsidRPr="000072EE">
        <w:rPr>
          <w:rFonts w:ascii="Trebuchet MS" w:hAnsi="Trebuchet MS" w:cs="Arial"/>
        </w:rPr>
        <w:t xml:space="preserve">- </w:t>
      </w:r>
      <w:r w:rsidRPr="000072EE">
        <w:rPr>
          <w:rFonts w:ascii="Trebuchet MS" w:hAnsi="Trebuchet MS" w:cs="Arial"/>
        </w:rPr>
        <w:t>zona industrială.</w:t>
      </w:r>
      <w:r w:rsidRPr="000072EE">
        <w:rPr>
          <w:rFonts w:ascii="Trebuchet MS" w:hAnsi="Trebuchet MS" w:cs="Arial"/>
          <w:u w:val="single"/>
        </w:rPr>
        <w:t xml:space="preserve"> </w:t>
      </w:r>
    </w:p>
    <w:p w14:paraId="0F6F0D22" w14:textId="77777777" w:rsidR="000418A6" w:rsidRPr="000072EE" w:rsidRDefault="000418A6" w:rsidP="000418A6">
      <w:pPr>
        <w:pStyle w:val="CaracterCaracter"/>
        <w:numPr>
          <w:ilvl w:val="0"/>
          <w:numId w:val="10"/>
        </w:numPr>
        <w:tabs>
          <w:tab w:val="left" w:pos="270"/>
        </w:tabs>
        <w:jc w:val="both"/>
        <w:rPr>
          <w:rFonts w:ascii="Trebuchet MS" w:hAnsi="Trebuchet MS" w:cs="Arial"/>
          <w:sz w:val="22"/>
          <w:szCs w:val="22"/>
          <w:lang w:val="ro-RO"/>
        </w:rPr>
      </w:pPr>
      <w:r w:rsidRPr="000072EE">
        <w:rPr>
          <w:rFonts w:ascii="Trebuchet MS" w:hAnsi="Trebuchet MS" w:cs="Arial"/>
          <w:sz w:val="22"/>
          <w:szCs w:val="22"/>
          <w:lang w:val="ro-RO"/>
        </w:rPr>
        <w:t xml:space="preserve">  </w:t>
      </w:r>
      <w:r w:rsidRPr="000072EE">
        <w:rPr>
          <w:rFonts w:ascii="Trebuchet MS" w:hAnsi="Trebuchet MS" w:cs="Arial"/>
          <w:b/>
          <w:sz w:val="22"/>
          <w:szCs w:val="22"/>
          <w:lang w:val="ro-RO"/>
        </w:rPr>
        <w:t>Bogăţia, disponibilitatea, calitatea şi capacitatea de regenerare relative ale resurselor naturale, inclusiv solul, terenurile, apa şi biodiversitatea, din zonă şi din subteranul acesteia:</w:t>
      </w:r>
      <w:r w:rsidRPr="000072EE">
        <w:rPr>
          <w:rFonts w:ascii="Trebuchet MS" w:hAnsi="Trebuchet MS" w:cs="Arial"/>
          <w:sz w:val="22"/>
          <w:szCs w:val="22"/>
          <w:lang w:val="ro-RO"/>
        </w:rPr>
        <w:t xml:space="preserve"> - zona unde se implementează proiectul are caracter industrial.</w:t>
      </w:r>
    </w:p>
    <w:p w14:paraId="32578EF2" w14:textId="77777777" w:rsidR="000418A6" w:rsidRDefault="000418A6" w:rsidP="000418A6">
      <w:pPr>
        <w:tabs>
          <w:tab w:val="left" w:pos="247"/>
        </w:tabs>
        <w:spacing w:after="0" w:line="240" w:lineRule="auto"/>
        <w:jc w:val="both"/>
        <w:rPr>
          <w:rFonts w:ascii="Trebuchet MS" w:eastAsia="Times New Roman" w:hAnsi="Trebuchet MS" w:cs="Arial"/>
          <w:b/>
        </w:rPr>
      </w:pPr>
      <w:r>
        <w:rPr>
          <w:rFonts w:ascii="Trebuchet MS" w:eastAsia="Times New Roman" w:hAnsi="Trebuchet MS" w:cs="Arial"/>
          <w:b/>
        </w:rPr>
        <w:t>c) Capacitatea de absorbţie a mediului natural, acordându-se o atenţie specială următoarelor zone:</w:t>
      </w:r>
    </w:p>
    <w:p w14:paraId="6413993A" w14:textId="77777777" w:rsidR="000418A6" w:rsidRDefault="000418A6" w:rsidP="000418A6">
      <w:pPr>
        <w:spacing w:after="0" w:line="240" w:lineRule="auto"/>
        <w:jc w:val="both"/>
        <w:rPr>
          <w:rFonts w:ascii="Trebuchet MS" w:eastAsia="Times New Roman" w:hAnsi="Trebuchet MS" w:cs="Arial"/>
        </w:rPr>
      </w:pPr>
      <w:r>
        <w:rPr>
          <w:rFonts w:ascii="Trebuchet MS" w:eastAsia="Times New Roman" w:hAnsi="Trebuchet MS" w:cs="Arial"/>
        </w:rPr>
        <w:t xml:space="preserve">- zonele umede, zone riverane, guri ale râurilor: amplasamentul proiectului nu se află amplasat în nici una din zonele enumerate; </w:t>
      </w:r>
    </w:p>
    <w:p w14:paraId="5EEA3291" w14:textId="77777777" w:rsidR="000418A6" w:rsidRDefault="000418A6" w:rsidP="000418A6">
      <w:pPr>
        <w:spacing w:after="0" w:line="240" w:lineRule="auto"/>
        <w:jc w:val="both"/>
        <w:rPr>
          <w:rFonts w:ascii="Trebuchet MS" w:eastAsia="Times New Roman" w:hAnsi="Trebuchet MS" w:cs="Arial"/>
        </w:rPr>
      </w:pPr>
      <w:r>
        <w:rPr>
          <w:rFonts w:ascii="Trebuchet MS" w:eastAsia="Times New Roman" w:hAnsi="Trebuchet MS" w:cs="Arial"/>
        </w:rPr>
        <w:t>- zonele costiere şi mediul marin – proiectul nu este amplasat în zonă costieră;</w:t>
      </w:r>
    </w:p>
    <w:p w14:paraId="59A2BF1D" w14:textId="77777777" w:rsidR="000418A6" w:rsidRDefault="000418A6" w:rsidP="000418A6">
      <w:pPr>
        <w:spacing w:after="0" w:line="240" w:lineRule="auto"/>
        <w:jc w:val="both"/>
        <w:rPr>
          <w:rFonts w:ascii="Trebuchet MS" w:eastAsia="Times New Roman" w:hAnsi="Trebuchet MS" w:cs="Arial"/>
        </w:rPr>
      </w:pPr>
      <w:r>
        <w:rPr>
          <w:rFonts w:ascii="Trebuchet MS" w:eastAsia="Times New Roman" w:hAnsi="Trebuchet MS" w:cs="Arial"/>
        </w:rPr>
        <w:t>- zonele montane şi forestiere – proiectul nu este amplasat în zonele montane şi forestiere;</w:t>
      </w:r>
    </w:p>
    <w:p w14:paraId="538A9E97" w14:textId="77777777" w:rsidR="000418A6" w:rsidRDefault="000418A6" w:rsidP="000418A6">
      <w:pPr>
        <w:spacing w:after="0" w:line="240" w:lineRule="auto"/>
        <w:jc w:val="both"/>
        <w:rPr>
          <w:rFonts w:ascii="Trebuchet MS" w:eastAsia="Times New Roman" w:hAnsi="Trebuchet MS" w:cs="Arial"/>
        </w:rPr>
      </w:pPr>
      <w:r>
        <w:rPr>
          <w:rFonts w:ascii="Trebuchet MS" w:eastAsia="Times New Roman" w:hAnsi="Trebuchet MS" w:cs="Arial"/>
        </w:rPr>
        <w:t>- arii naturale protejate de interes naţional, comunitar, internaţional – amplasamentul proiectului nu se suprapune cu situri din rețeaua Natura 2000;</w:t>
      </w:r>
    </w:p>
    <w:p w14:paraId="07F2E5A5" w14:textId="77777777" w:rsidR="000418A6" w:rsidRDefault="000418A6" w:rsidP="000418A6">
      <w:pPr>
        <w:spacing w:after="0" w:line="240" w:lineRule="auto"/>
        <w:jc w:val="both"/>
        <w:rPr>
          <w:rFonts w:ascii="Trebuchet MS" w:eastAsia="Times New Roman" w:hAnsi="Trebuchet MS" w:cs="Arial"/>
        </w:rPr>
      </w:pPr>
      <w:r>
        <w:rPr>
          <w:rFonts w:ascii="Trebuchet MS" w:eastAsia="Times New Roman" w:hAnsi="Trebuchet MS" w:cs="Arial"/>
        </w:rPr>
        <w:t>- zonele în care au existat deja cazuri de nerespectare a standardelor de calitate a mediului prevăzute de legislaţia naţională şi la nivelul Uniunii Europene şi relevante pentru proiect sau în care se consideră că există astfel de cazuri – nu sunt informaţii referitoare la depăşirea standardelor;</w:t>
      </w:r>
    </w:p>
    <w:p w14:paraId="0C6095CE" w14:textId="77777777" w:rsidR="000418A6" w:rsidRDefault="000418A6" w:rsidP="000418A6">
      <w:pPr>
        <w:spacing w:after="0" w:line="240" w:lineRule="auto"/>
        <w:jc w:val="both"/>
        <w:rPr>
          <w:rFonts w:ascii="Trebuchet MS" w:eastAsia="Times New Roman" w:hAnsi="Trebuchet MS" w:cs="Arial"/>
        </w:rPr>
      </w:pPr>
      <w:r>
        <w:rPr>
          <w:rFonts w:ascii="Trebuchet MS" w:eastAsia="Times New Roman" w:hAnsi="Trebuchet MS" w:cs="Arial"/>
        </w:rPr>
        <w:t>- zonele cu o densitate mare a populaţiei – proiectul este amplasat în zona industrială;</w:t>
      </w:r>
    </w:p>
    <w:p w14:paraId="705FAF6A" w14:textId="77777777" w:rsidR="000418A6" w:rsidRPr="000072EE" w:rsidRDefault="000418A6" w:rsidP="000418A6">
      <w:pPr>
        <w:spacing w:after="0" w:line="240" w:lineRule="auto"/>
        <w:jc w:val="both"/>
        <w:rPr>
          <w:rFonts w:ascii="Trebuchet MS" w:eastAsia="Times New Roman" w:hAnsi="Trebuchet MS" w:cs="Arial"/>
        </w:rPr>
      </w:pPr>
      <w:r w:rsidRPr="000072EE">
        <w:rPr>
          <w:rFonts w:ascii="Trebuchet MS" w:eastAsia="Times New Roman" w:hAnsi="Trebuchet MS" w:cs="Arial"/>
        </w:rPr>
        <w:t>- peisaje şi situri importante din punct de vedere istoric, cultural sau arheologic – nu sunt în zonă.</w:t>
      </w:r>
    </w:p>
    <w:p w14:paraId="21D95C76" w14:textId="77777777" w:rsidR="000418A6" w:rsidRPr="000072EE" w:rsidRDefault="000418A6" w:rsidP="000418A6">
      <w:pPr>
        <w:spacing w:after="0" w:line="240" w:lineRule="auto"/>
        <w:jc w:val="both"/>
        <w:rPr>
          <w:rFonts w:ascii="Trebuchet MS" w:eastAsia="Times New Roman" w:hAnsi="Trebuchet MS" w:cs="Arial"/>
        </w:rPr>
      </w:pPr>
    </w:p>
    <w:p w14:paraId="2ABCE486" w14:textId="77777777" w:rsidR="000418A6" w:rsidRPr="000072EE" w:rsidRDefault="000418A6" w:rsidP="000418A6">
      <w:pPr>
        <w:spacing w:after="0" w:line="240" w:lineRule="auto"/>
        <w:jc w:val="both"/>
        <w:rPr>
          <w:rFonts w:ascii="Trebuchet MS" w:eastAsia="Times New Roman" w:hAnsi="Trebuchet MS" w:cs="Arial"/>
          <w:b/>
        </w:rPr>
      </w:pPr>
      <w:r w:rsidRPr="000072EE">
        <w:rPr>
          <w:rFonts w:ascii="Trebuchet MS" w:eastAsia="Times New Roman" w:hAnsi="Trebuchet MS" w:cs="Arial"/>
          <w:b/>
        </w:rPr>
        <w:t>3. Tipurile şi caracteristicile impactului potenţial</w:t>
      </w:r>
    </w:p>
    <w:p w14:paraId="2B97B15D" w14:textId="77777777" w:rsidR="000418A6" w:rsidRPr="000072EE" w:rsidRDefault="000418A6" w:rsidP="000418A6">
      <w:pPr>
        <w:numPr>
          <w:ilvl w:val="0"/>
          <w:numId w:val="11"/>
        </w:numPr>
        <w:tabs>
          <w:tab w:val="left" w:pos="0"/>
          <w:tab w:val="left" w:pos="360"/>
        </w:tabs>
        <w:spacing w:after="0" w:line="240" w:lineRule="auto"/>
        <w:ind w:left="0" w:firstLine="0"/>
        <w:jc w:val="both"/>
        <w:rPr>
          <w:rFonts w:ascii="Trebuchet MS" w:eastAsia="Times New Roman" w:hAnsi="Trebuchet MS" w:cs="Arial"/>
        </w:rPr>
      </w:pPr>
      <w:r w:rsidRPr="000072EE">
        <w:rPr>
          <w:rFonts w:ascii="Trebuchet MS" w:eastAsia="Times New Roman" w:hAnsi="Trebuchet MS" w:cs="Arial"/>
          <w:b/>
        </w:rPr>
        <w:t>Importanţa şi extinderea spaţială a impactu</w:t>
      </w:r>
      <w:r w:rsidRPr="000072EE">
        <w:rPr>
          <w:rFonts w:ascii="Trebuchet MS" w:eastAsia="Times New Roman" w:hAnsi="Trebuchet MS" w:cs="Arial"/>
        </w:rPr>
        <w:t xml:space="preserve">lui - de exemplu, zona geografică şi  dimensiunea populaţiei care poate fi afectată </w:t>
      </w:r>
    </w:p>
    <w:p w14:paraId="757BF79A" w14:textId="77777777" w:rsidR="000418A6" w:rsidRPr="000072EE" w:rsidRDefault="000418A6" w:rsidP="000418A6">
      <w:pPr>
        <w:spacing w:after="0" w:line="240" w:lineRule="auto"/>
        <w:jc w:val="both"/>
        <w:rPr>
          <w:rFonts w:ascii="Trebuchet MS" w:eastAsia="Calibri" w:hAnsi="Trebuchet MS" w:cs="Arial"/>
          <w:color w:val="000000"/>
          <w:bdr w:val="dotted" w:sz="6" w:space="0" w:color="FEFEFE" w:frame="1"/>
        </w:rPr>
      </w:pPr>
      <w:r w:rsidRPr="000072EE">
        <w:rPr>
          <w:rFonts w:ascii="Trebuchet MS" w:hAnsi="Trebuchet MS" w:cs="Arial"/>
          <w:color w:val="000000"/>
          <w:bdr w:val="dotted" w:sz="6" w:space="0" w:color="FEFEFE" w:frame="1"/>
        </w:rPr>
        <w:t>În perioada de execuţie, proiectul nu va genera un impact semnificativ negativ asupra mediului și nu va reprezenta un risc asupra sănătății populației/pentru locuitorilor orașului Sântana.</w:t>
      </w:r>
    </w:p>
    <w:p w14:paraId="2FD6BF57" w14:textId="77777777" w:rsidR="000418A6" w:rsidRPr="000072EE" w:rsidRDefault="000418A6" w:rsidP="000418A6">
      <w:pPr>
        <w:spacing w:after="0" w:line="240" w:lineRule="auto"/>
        <w:jc w:val="both"/>
        <w:rPr>
          <w:rFonts w:ascii="Trebuchet MS" w:hAnsi="Trebuchet MS" w:cs="Arial"/>
          <w:color w:val="000000"/>
          <w:bdr w:val="dotted" w:sz="6" w:space="0" w:color="FEFEFE" w:frame="1"/>
        </w:rPr>
      </w:pPr>
      <w:r w:rsidRPr="000072EE">
        <w:rPr>
          <w:rFonts w:ascii="Trebuchet MS" w:hAnsi="Trebuchet MS" w:cs="Arial"/>
          <w:color w:val="000000"/>
          <w:bdr w:val="dotted" w:sz="6" w:space="0" w:color="FEFEFE" w:frame="1"/>
        </w:rPr>
        <w:t xml:space="preserve">Impactul nu este semnificativ negativ, pe perioada de execuţie şi funcţionare. </w:t>
      </w:r>
    </w:p>
    <w:p w14:paraId="5C7731C3" w14:textId="77777777" w:rsidR="000418A6" w:rsidRPr="000072EE" w:rsidRDefault="000418A6" w:rsidP="000418A6">
      <w:pPr>
        <w:numPr>
          <w:ilvl w:val="0"/>
          <w:numId w:val="11"/>
        </w:numPr>
        <w:tabs>
          <w:tab w:val="left" w:pos="0"/>
          <w:tab w:val="left" w:pos="270"/>
          <w:tab w:val="left" w:pos="720"/>
        </w:tabs>
        <w:spacing w:after="0" w:line="240" w:lineRule="auto"/>
        <w:ind w:left="0" w:firstLine="0"/>
        <w:jc w:val="both"/>
        <w:rPr>
          <w:rFonts w:ascii="Trebuchet MS" w:eastAsia="Times New Roman" w:hAnsi="Trebuchet MS" w:cs="Arial"/>
          <w:bCs/>
        </w:rPr>
      </w:pPr>
      <w:r w:rsidRPr="000072EE">
        <w:rPr>
          <w:rFonts w:ascii="Trebuchet MS" w:eastAsia="Times New Roman" w:hAnsi="Trebuchet MS" w:cs="Arial"/>
          <w:b/>
        </w:rPr>
        <w:t>Natura impactului</w:t>
      </w:r>
      <w:r w:rsidRPr="000072EE">
        <w:rPr>
          <w:rFonts w:ascii="Trebuchet MS" w:eastAsia="Times New Roman" w:hAnsi="Trebuchet MS" w:cs="Arial"/>
        </w:rPr>
        <w:t xml:space="preserve"> – </w:t>
      </w:r>
      <w:r w:rsidRPr="000072EE">
        <w:rPr>
          <w:rFonts w:ascii="Trebuchet MS" w:eastAsia="Times New Roman" w:hAnsi="Trebuchet MS" w:cs="Arial"/>
          <w:bCs/>
        </w:rPr>
        <w:t>posibil impact cumulat asupra factorilor de mediu pe perioada de funcţionare.</w:t>
      </w:r>
    </w:p>
    <w:p w14:paraId="63BCF8C7" w14:textId="77777777" w:rsidR="000418A6" w:rsidRPr="000072EE" w:rsidRDefault="000418A6" w:rsidP="000418A6">
      <w:pPr>
        <w:numPr>
          <w:ilvl w:val="0"/>
          <w:numId w:val="11"/>
        </w:numPr>
        <w:tabs>
          <w:tab w:val="left" w:pos="0"/>
          <w:tab w:val="left" w:pos="270"/>
          <w:tab w:val="left" w:pos="630"/>
        </w:tabs>
        <w:spacing w:after="0" w:line="240" w:lineRule="auto"/>
        <w:ind w:left="0" w:firstLine="0"/>
        <w:jc w:val="both"/>
        <w:rPr>
          <w:rFonts w:ascii="Trebuchet MS" w:eastAsia="Times New Roman" w:hAnsi="Trebuchet MS" w:cs="Arial"/>
        </w:rPr>
      </w:pPr>
      <w:r w:rsidRPr="000072EE">
        <w:rPr>
          <w:rFonts w:ascii="Trebuchet MS" w:eastAsia="Times New Roman" w:hAnsi="Trebuchet MS" w:cs="Arial"/>
          <w:b/>
        </w:rPr>
        <w:t>Natura transfrontalieră a impactului</w:t>
      </w:r>
      <w:r w:rsidRPr="000072EE">
        <w:rPr>
          <w:rFonts w:ascii="Trebuchet MS" w:eastAsia="Times New Roman" w:hAnsi="Trebuchet MS" w:cs="Arial"/>
        </w:rPr>
        <w:t xml:space="preserve"> – proiectul propus pentru implementare nu se regăseşte în Anexa 1 (lista activităţilor) din Legea 22/2001 pentru ratificarea Convenţiei privind evaluarea impactului asupra mediului în context transfrontieră, cu modificările și completările ulterioare.</w:t>
      </w:r>
    </w:p>
    <w:p w14:paraId="63A0DC8F" w14:textId="77777777" w:rsidR="000418A6" w:rsidRPr="000072EE" w:rsidRDefault="000418A6" w:rsidP="000418A6">
      <w:pPr>
        <w:numPr>
          <w:ilvl w:val="0"/>
          <w:numId w:val="11"/>
        </w:numPr>
        <w:tabs>
          <w:tab w:val="left" w:pos="0"/>
          <w:tab w:val="left" w:pos="270"/>
          <w:tab w:val="left" w:pos="630"/>
        </w:tabs>
        <w:spacing w:after="0" w:line="240" w:lineRule="auto"/>
        <w:ind w:left="0" w:firstLine="0"/>
        <w:jc w:val="both"/>
        <w:rPr>
          <w:rFonts w:ascii="Trebuchet MS" w:eastAsia="Times New Roman" w:hAnsi="Trebuchet MS" w:cs="Arial"/>
        </w:rPr>
      </w:pPr>
      <w:r w:rsidRPr="000072EE">
        <w:rPr>
          <w:rFonts w:ascii="Trebuchet MS" w:eastAsia="Times New Roman" w:hAnsi="Trebuchet MS" w:cs="Arial"/>
          <w:b/>
        </w:rPr>
        <w:lastRenderedPageBreak/>
        <w:t>Intensitatea şi complexitatea impactului</w:t>
      </w:r>
      <w:r w:rsidRPr="000072EE">
        <w:rPr>
          <w:rFonts w:ascii="Trebuchet MS" w:eastAsia="Times New Roman" w:hAnsi="Trebuchet MS" w:cs="Arial"/>
        </w:rPr>
        <w:t xml:space="preserve"> – lucrările de construire se realizează în incinta industrială,</w:t>
      </w:r>
      <w:r w:rsidRPr="000072EE">
        <w:rPr>
          <w:rFonts w:ascii="Trebuchet MS" w:eastAsia="Times New Roman" w:hAnsi="Trebuchet MS" w:cs="Arial"/>
          <w:bCs/>
        </w:rPr>
        <w:t xml:space="preserve"> activitatea desfășurată nu generază un impact semnificativ negativ asupra mediului.</w:t>
      </w:r>
    </w:p>
    <w:p w14:paraId="2D3A33DD" w14:textId="77777777" w:rsidR="000418A6" w:rsidRPr="000072EE" w:rsidRDefault="000418A6" w:rsidP="000418A6">
      <w:pPr>
        <w:numPr>
          <w:ilvl w:val="0"/>
          <w:numId w:val="11"/>
        </w:numPr>
        <w:tabs>
          <w:tab w:val="left" w:pos="0"/>
          <w:tab w:val="left" w:pos="272"/>
          <w:tab w:val="left" w:pos="630"/>
        </w:tabs>
        <w:spacing w:after="0" w:line="240" w:lineRule="auto"/>
        <w:ind w:left="0" w:firstLine="0"/>
        <w:jc w:val="both"/>
        <w:rPr>
          <w:rFonts w:ascii="Trebuchet MS" w:eastAsia="Times New Roman" w:hAnsi="Trebuchet MS" w:cs="Arial"/>
        </w:rPr>
      </w:pPr>
      <w:r w:rsidRPr="000072EE">
        <w:rPr>
          <w:rFonts w:ascii="Trebuchet MS" w:eastAsia="Times New Roman" w:hAnsi="Trebuchet MS" w:cs="Arial"/>
          <w:b/>
        </w:rPr>
        <w:t>Probabilitatea impactului</w:t>
      </w:r>
      <w:r w:rsidRPr="000072EE">
        <w:rPr>
          <w:rFonts w:ascii="Trebuchet MS" w:eastAsia="Times New Roman" w:hAnsi="Trebuchet MS" w:cs="Arial"/>
        </w:rPr>
        <w:t xml:space="preserve"> – lucrările de construire se realizează în incinta industrială iar probabilitatea apariței unui impact semnificativ negativ asupra mediului este redusă. </w:t>
      </w:r>
    </w:p>
    <w:p w14:paraId="2CE47DED" w14:textId="77777777" w:rsidR="000418A6" w:rsidRPr="000072EE" w:rsidRDefault="000418A6" w:rsidP="000418A6">
      <w:pPr>
        <w:numPr>
          <w:ilvl w:val="0"/>
          <w:numId w:val="12"/>
        </w:numPr>
        <w:tabs>
          <w:tab w:val="left" w:pos="0"/>
          <w:tab w:val="left" w:pos="272"/>
        </w:tabs>
        <w:spacing w:after="0" w:line="240" w:lineRule="auto"/>
        <w:jc w:val="both"/>
        <w:rPr>
          <w:rFonts w:ascii="Trebuchet MS" w:eastAsia="Times New Roman" w:hAnsi="Trebuchet MS" w:cs="Arial"/>
        </w:rPr>
      </w:pPr>
      <w:r w:rsidRPr="000072EE">
        <w:rPr>
          <w:rFonts w:ascii="Trebuchet MS" w:eastAsia="Times New Roman" w:hAnsi="Trebuchet MS" w:cs="Arial"/>
          <w:b/>
        </w:rPr>
        <w:t>Debutul, durata, frecvenţa şi reversibilitatea preconizate ale impactului</w:t>
      </w:r>
      <w:r w:rsidRPr="000072EE">
        <w:rPr>
          <w:rFonts w:ascii="Trebuchet MS" w:eastAsia="Times New Roman" w:hAnsi="Trebuchet MS" w:cs="Arial"/>
        </w:rPr>
        <w:t xml:space="preserve"> – impactul este redus si temporar pe întreaga durată de realizare a obiectivului. </w:t>
      </w:r>
    </w:p>
    <w:p w14:paraId="54BFC25D" w14:textId="77777777" w:rsidR="000418A6" w:rsidRPr="000072EE" w:rsidRDefault="000418A6" w:rsidP="000418A6">
      <w:pPr>
        <w:numPr>
          <w:ilvl w:val="0"/>
          <w:numId w:val="12"/>
        </w:numPr>
        <w:tabs>
          <w:tab w:val="left" w:pos="261"/>
        </w:tabs>
        <w:spacing w:after="0" w:line="240" w:lineRule="auto"/>
        <w:jc w:val="both"/>
        <w:rPr>
          <w:rFonts w:ascii="Trebuchet MS" w:eastAsia="Times New Roman" w:hAnsi="Trebuchet MS" w:cs="Arial"/>
          <w:b/>
        </w:rPr>
      </w:pPr>
      <w:r w:rsidRPr="000072EE">
        <w:rPr>
          <w:rFonts w:ascii="Trebuchet MS" w:eastAsia="Times New Roman" w:hAnsi="Trebuchet MS" w:cs="Arial"/>
          <w:b/>
        </w:rPr>
        <w:t>Cumularea impactului cu impactul altor proiecte existente şi/sau aprobate</w:t>
      </w:r>
    </w:p>
    <w:p w14:paraId="5B905EBF" w14:textId="77777777" w:rsidR="000418A6" w:rsidRPr="000072EE" w:rsidRDefault="000418A6" w:rsidP="000418A6">
      <w:pPr>
        <w:tabs>
          <w:tab w:val="left" w:pos="281"/>
        </w:tabs>
        <w:spacing w:after="0" w:line="240" w:lineRule="auto"/>
        <w:jc w:val="both"/>
        <w:rPr>
          <w:rFonts w:ascii="Trebuchet MS" w:eastAsia="Times New Roman" w:hAnsi="Trebuchet MS" w:cs="Arial"/>
          <w:lang w:eastAsia="pl-PL"/>
        </w:rPr>
      </w:pPr>
      <w:r w:rsidRPr="000072EE">
        <w:rPr>
          <w:rFonts w:ascii="Trebuchet MS" w:eastAsia="Times New Roman" w:hAnsi="Trebuchet MS" w:cs="Arial"/>
          <w:lang w:eastAsia="pl-PL"/>
        </w:rPr>
        <w:t>Nu sunt în derulare alte proiecte în zona amplasamentului.</w:t>
      </w:r>
    </w:p>
    <w:p w14:paraId="4C8FB3FB" w14:textId="77777777" w:rsidR="000418A6" w:rsidRPr="000072EE" w:rsidRDefault="000418A6" w:rsidP="000418A6">
      <w:pPr>
        <w:numPr>
          <w:ilvl w:val="0"/>
          <w:numId w:val="12"/>
        </w:numPr>
        <w:tabs>
          <w:tab w:val="left" w:pos="281"/>
        </w:tabs>
        <w:spacing w:after="0" w:line="240" w:lineRule="auto"/>
        <w:jc w:val="both"/>
        <w:rPr>
          <w:rFonts w:ascii="Trebuchet MS" w:eastAsia="Times New Roman" w:hAnsi="Trebuchet MS" w:cs="Arial"/>
        </w:rPr>
      </w:pPr>
      <w:r w:rsidRPr="000072EE">
        <w:rPr>
          <w:rFonts w:ascii="Trebuchet MS" w:eastAsia="Times New Roman" w:hAnsi="Trebuchet MS" w:cs="Arial"/>
          <w:b/>
        </w:rPr>
        <w:t xml:space="preserve">Posibilitatea de reducere efectivă a impactului </w:t>
      </w:r>
      <w:r w:rsidRPr="000072EE">
        <w:rPr>
          <w:rFonts w:ascii="Trebuchet MS" w:eastAsia="Times New Roman" w:hAnsi="Trebuchet MS" w:cs="Arial"/>
        </w:rPr>
        <w:t>– impact redus, nu se impun măsuri de reducere suplimentară.</w:t>
      </w:r>
    </w:p>
    <w:p w14:paraId="3FF881EB" w14:textId="77777777" w:rsidR="000418A6" w:rsidRDefault="000418A6" w:rsidP="000418A6">
      <w:pPr>
        <w:tabs>
          <w:tab w:val="left" w:pos="281"/>
        </w:tabs>
        <w:spacing w:after="0" w:line="240" w:lineRule="auto"/>
        <w:jc w:val="both"/>
        <w:rPr>
          <w:rFonts w:ascii="Arial" w:eastAsia="Times New Roman" w:hAnsi="Arial" w:cs="Arial"/>
          <w:sz w:val="16"/>
          <w:szCs w:val="16"/>
        </w:rPr>
      </w:pPr>
    </w:p>
    <w:p w14:paraId="3B9CF721" w14:textId="77777777" w:rsidR="000418A6" w:rsidRDefault="000418A6" w:rsidP="000418A6">
      <w:pPr>
        <w:tabs>
          <w:tab w:val="left" w:pos="409"/>
        </w:tabs>
        <w:spacing w:after="0" w:line="240" w:lineRule="auto"/>
        <w:jc w:val="both"/>
        <w:rPr>
          <w:rFonts w:ascii="Trebuchet MS" w:eastAsia="Times New Roman" w:hAnsi="Trebuchet MS" w:cs="Arial"/>
          <w:b/>
        </w:rPr>
      </w:pPr>
      <w:r>
        <w:rPr>
          <w:rFonts w:ascii="Trebuchet MS" w:eastAsia="Times New Roman" w:hAnsi="Trebuchet MS" w:cs="Arial"/>
          <w:b/>
        </w:rPr>
        <w:t>II. Motivele pe baza cărora s-a stabilit că nu este necesară efectuarea evaluării adecvate sunt următoarele:</w:t>
      </w:r>
    </w:p>
    <w:p w14:paraId="0FC16FE7" w14:textId="77777777" w:rsidR="000418A6" w:rsidRDefault="000418A6" w:rsidP="000418A6">
      <w:pPr>
        <w:tabs>
          <w:tab w:val="left" w:pos="9900"/>
        </w:tabs>
        <w:spacing w:after="0" w:line="240" w:lineRule="auto"/>
        <w:jc w:val="both"/>
        <w:rPr>
          <w:rFonts w:ascii="Trebuchet MS" w:eastAsia="Times New Roman" w:hAnsi="Trebuchet MS" w:cs="Arial"/>
        </w:rPr>
      </w:pPr>
      <w:r>
        <w:rPr>
          <w:rFonts w:ascii="Trebuchet MS" w:eastAsia="Times New Roman" w:hAnsi="Trebuchet MS" w:cs="Arial"/>
        </w:rPr>
        <w:t xml:space="preserve">Proiectul propus </w:t>
      </w:r>
      <w:r>
        <w:rPr>
          <w:rFonts w:ascii="Trebuchet MS" w:eastAsia="Times New Roman" w:hAnsi="Trebuchet MS" w:cs="Arial"/>
          <w:u w:val="single"/>
        </w:rPr>
        <w:t>nu intră sub incidenţa art. 28 din Ordonanţa de urgenţă a Guvernului nr. 57/2007</w:t>
      </w:r>
      <w:r>
        <w:rPr>
          <w:rFonts w:ascii="Trebuchet MS" w:eastAsia="Times New Roman" w:hAnsi="Trebuchet MS" w:cs="Arial"/>
        </w:rPr>
        <w:t xml:space="preserve"> privind regimul ariilor naturale protejate, conservarea habitatelor naturale, a florei şi faunei sălbatice, aprobată prin Legea nr. 49/2011, cu modificările și completările ulterioare  deoarece acesta nu se suprapune peste ari naturale protejate Natura 2000.</w:t>
      </w:r>
    </w:p>
    <w:p w14:paraId="0AEEAC44" w14:textId="77777777" w:rsidR="000418A6" w:rsidRDefault="000418A6" w:rsidP="000418A6">
      <w:pPr>
        <w:spacing w:after="0" w:line="240" w:lineRule="auto"/>
        <w:jc w:val="both"/>
        <w:rPr>
          <w:rStyle w:val="FontStyle44"/>
          <w:rFonts w:ascii="Trebuchet MS" w:eastAsia="Calibri" w:hAnsi="Trebuchet MS"/>
          <w:lang w:eastAsia="ro-RO"/>
        </w:rPr>
      </w:pPr>
    </w:p>
    <w:p w14:paraId="01535ACA" w14:textId="77777777" w:rsidR="000418A6" w:rsidRDefault="000418A6" w:rsidP="000418A6">
      <w:pPr>
        <w:spacing w:after="0" w:line="240" w:lineRule="auto"/>
        <w:jc w:val="both"/>
        <w:rPr>
          <w:rFonts w:eastAsia="Times New Roman"/>
          <w:b/>
        </w:rPr>
      </w:pPr>
      <w:r>
        <w:rPr>
          <w:rFonts w:ascii="Trebuchet MS" w:eastAsia="Times New Roman" w:hAnsi="Trebuchet MS" w:cs="Arial"/>
          <w:b/>
        </w:rPr>
        <w:t>III. Motivele pe baza cărora s-a stabilit că nu este necesară efectuarea evaluării impactului asupra corpurilor de apă sunt următoarele:</w:t>
      </w:r>
    </w:p>
    <w:p w14:paraId="75CE9FB1" w14:textId="77777777" w:rsidR="000418A6" w:rsidRDefault="000418A6" w:rsidP="000418A6">
      <w:pPr>
        <w:tabs>
          <w:tab w:val="left" w:pos="9900"/>
        </w:tabs>
        <w:spacing w:after="0" w:line="240" w:lineRule="auto"/>
        <w:jc w:val="both"/>
        <w:rPr>
          <w:rFonts w:ascii="Trebuchet MS" w:eastAsia="Times New Roman" w:hAnsi="Trebuchet MS" w:cs="Arial"/>
          <w:u w:val="single"/>
        </w:rPr>
      </w:pPr>
      <w:r>
        <w:rPr>
          <w:rFonts w:ascii="Trebuchet MS" w:eastAsia="Times New Roman" w:hAnsi="Trebuchet MS" w:cs="Arial"/>
        </w:rPr>
        <w:t>Proiectul propus nu intră sub incidenţa art. 48 sau 54 a Legii apelor nr. 107/1996, cu modificările şi completările ulterioare, proiectul nu are legătură cu apele (nu sunt prevăzute foraje de apă sau alte lucrări în legătură cu ape de suprafață).</w:t>
      </w:r>
    </w:p>
    <w:p w14:paraId="12D13EDE" w14:textId="77777777" w:rsidR="000418A6" w:rsidRDefault="000418A6" w:rsidP="000418A6">
      <w:pPr>
        <w:autoSpaceDE w:val="0"/>
        <w:autoSpaceDN w:val="0"/>
        <w:adjustRightInd w:val="0"/>
        <w:spacing w:after="0" w:line="240" w:lineRule="auto"/>
        <w:jc w:val="both"/>
        <w:rPr>
          <w:rFonts w:ascii="Arial" w:eastAsia="Calibri" w:hAnsi="Arial" w:cs="Arial"/>
          <w:b/>
          <w:sz w:val="16"/>
          <w:szCs w:val="16"/>
        </w:rPr>
      </w:pPr>
    </w:p>
    <w:p w14:paraId="00658984" w14:textId="77777777" w:rsidR="000418A6" w:rsidRPr="000072EE" w:rsidRDefault="000418A6" w:rsidP="000418A6">
      <w:pPr>
        <w:autoSpaceDE w:val="0"/>
        <w:autoSpaceDN w:val="0"/>
        <w:adjustRightInd w:val="0"/>
        <w:spacing w:after="0" w:line="240" w:lineRule="auto"/>
        <w:jc w:val="both"/>
        <w:rPr>
          <w:rFonts w:ascii="Trebuchet MS" w:hAnsi="Trebuchet MS" w:cs="Arial"/>
        </w:rPr>
      </w:pPr>
      <w:r w:rsidRPr="000072EE">
        <w:rPr>
          <w:rFonts w:ascii="Trebuchet MS" w:hAnsi="Trebuchet MS" w:cs="Arial"/>
          <w:b/>
        </w:rPr>
        <w:t>Condiţiile de realizare a proiectului</w:t>
      </w:r>
      <w:r w:rsidRPr="000072EE">
        <w:rPr>
          <w:rFonts w:ascii="Trebuchet MS" w:hAnsi="Trebuchet MS" w:cs="Arial"/>
        </w:rPr>
        <w:t>:</w:t>
      </w:r>
    </w:p>
    <w:p w14:paraId="52594FA3" w14:textId="77777777" w:rsidR="000418A6" w:rsidRPr="000072EE" w:rsidRDefault="000418A6" w:rsidP="000418A6">
      <w:pPr>
        <w:autoSpaceDE w:val="0"/>
        <w:autoSpaceDN w:val="0"/>
        <w:adjustRightInd w:val="0"/>
        <w:spacing w:after="0" w:line="240" w:lineRule="auto"/>
        <w:jc w:val="both"/>
        <w:rPr>
          <w:rFonts w:ascii="Trebuchet MS" w:hAnsi="Trebuchet MS" w:cs="Arial"/>
          <w:b/>
        </w:rPr>
      </w:pPr>
      <w:r w:rsidRPr="000072EE">
        <w:rPr>
          <w:rFonts w:ascii="Trebuchet MS" w:hAnsi="Trebuchet MS" w:cs="Arial"/>
          <w:b/>
        </w:rPr>
        <w:t>Condiții generale</w:t>
      </w:r>
    </w:p>
    <w:p w14:paraId="47511362" w14:textId="77777777" w:rsidR="000418A6" w:rsidRPr="000072EE" w:rsidRDefault="000418A6" w:rsidP="000418A6">
      <w:pPr>
        <w:tabs>
          <w:tab w:val="left" w:pos="1080"/>
        </w:tabs>
        <w:spacing w:after="0" w:line="240" w:lineRule="auto"/>
        <w:jc w:val="both"/>
        <w:rPr>
          <w:rFonts w:ascii="Trebuchet MS" w:hAnsi="Trebuchet MS" w:cs="Arial"/>
        </w:rPr>
      </w:pPr>
      <w:r w:rsidRPr="000072EE">
        <w:rPr>
          <w:rFonts w:ascii="Trebuchet MS" w:hAnsi="Trebuchet MS" w:cs="Arial"/>
        </w:rPr>
        <w:t>- scurtarea duratei de execuţie a proiectului pentru diminuarea duratei de manifestare a disconforuluui asupra factorilor de mediu şi asupra populaţiei din zonă;</w:t>
      </w:r>
    </w:p>
    <w:p w14:paraId="0C615F6F" w14:textId="77777777" w:rsidR="000418A6" w:rsidRPr="000072EE" w:rsidRDefault="000418A6" w:rsidP="000418A6">
      <w:pPr>
        <w:tabs>
          <w:tab w:val="left" w:pos="1080"/>
        </w:tabs>
        <w:spacing w:after="0" w:line="240" w:lineRule="auto"/>
        <w:jc w:val="both"/>
        <w:rPr>
          <w:rFonts w:ascii="Trebuchet MS" w:hAnsi="Trebuchet MS" w:cs="Arial"/>
        </w:rPr>
      </w:pPr>
      <w:r w:rsidRPr="000072EE">
        <w:rPr>
          <w:rFonts w:ascii="Trebuchet MS" w:hAnsi="Trebuchet MS" w:cs="Arial"/>
        </w:rPr>
        <w:t>- evitarea pierderilor de materiale de construcţie din utilajele de transport;</w:t>
      </w:r>
    </w:p>
    <w:p w14:paraId="6E1F9930" w14:textId="77777777" w:rsidR="000418A6" w:rsidRPr="000072EE" w:rsidRDefault="000418A6" w:rsidP="000418A6">
      <w:pPr>
        <w:spacing w:after="0" w:line="240" w:lineRule="auto"/>
        <w:jc w:val="both"/>
        <w:rPr>
          <w:rFonts w:ascii="Trebuchet MS" w:hAnsi="Trebuchet MS" w:cs="Arial"/>
        </w:rPr>
      </w:pPr>
      <w:r w:rsidRPr="000072EE">
        <w:rPr>
          <w:rFonts w:ascii="Trebuchet MS" w:hAnsi="Trebuchet MS" w:cs="Arial"/>
        </w:rPr>
        <w:t>-la limita incintei condiţiile de calitate ale aerului se vor încadra în prevederile STAS 12574/87 “Aer din zonele protejate” şi anume: pulberi în suspensie 0,15 mg/mc/zi şi pulberi sedimentabile 17 g/mp/lună;</w:t>
      </w:r>
    </w:p>
    <w:p w14:paraId="4D44B5DB" w14:textId="77777777" w:rsidR="000418A6" w:rsidRPr="000072EE" w:rsidRDefault="000418A6" w:rsidP="000418A6">
      <w:pPr>
        <w:spacing w:after="0" w:line="240" w:lineRule="auto"/>
        <w:jc w:val="both"/>
        <w:rPr>
          <w:rFonts w:ascii="Trebuchet MS" w:hAnsi="Trebuchet MS" w:cs="Arial"/>
        </w:rPr>
      </w:pPr>
      <w:r w:rsidRPr="000072EE">
        <w:rPr>
          <w:rFonts w:ascii="Trebuchet MS" w:hAnsi="Trebuchet MS" w:cs="Arial"/>
        </w:rPr>
        <w:t>- nivelul de zgomot la limita incintei se va încadra în prevederile STAS 10009/1988 ,,Acustica urbană”.</w:t>
      </w:r>
    </w:p>
    <w:p w14:paraId="6001704B" w14:textId="77777777" w:rsidR="000418A6" w:rsidRPr="000072EE" w:rsidRDefault="000418A6" w:rsidP="000418A6">
      <w:pPr>
        <w:spacing w:after="0" w:line="240" w:lineRule="auto"/>
        <w:jc w:val="both"/>
        <w:rPr>
          <w:rFonts w:ascii="Trebuchet MS" w:eastAsia="Times New Roman" w:hAnsi="Trebuchet MS" w:cs="Arial"/>
          <w:bCs/>
        </w:rPr>
      </w:pPr>
      <w:r w:rsidRPr="000072EE">
        <w:rPr>
          <w:rFonts w:ascii="Trebuchet MS" w:eastAsia="Times New Roman" w:hAnsi="Trebuchet MS" w:cs="Arial"/>
          <w:bCs/>
        </w:rPr>
        <w:t>În perioada construire se va avea în vedere limitarea emisiilor de particule generate de activităţile din șantier astfel următoarele măsuri sunt necesare:</w:t>
      </w:r>
    </w:p>
    <w:p w14:paraId="08617947" w14:textId="77777777" w:rsidR="000418A6" w:rsidRPr="000072EE" w:rsidRDefault="000418A6" w:rsidP="000418A6">
      <w:pPr>
        <w:spacing w:after="0" w:line="240" w:lineRule="auto"/>
        <w:jc w:val="both"/>
        <w:rPr>
          <w:rFonts w:ascii="Trebuchet MS" w:eastAsia="Times New Roman" w:hAnsi="Trebuchet MS" w:cs="Arial"/>
          <w:bCs/>
        </w:rPr>
      </w:pPr>
      <w:r w:rsidRPr="000072EE">
        <w:rPr>
          <w:rFonts w:ascii="Trebuchet MS" w:eastAsia="Times New Roman" w:hAnsi="Trebuchet MS" w:cs="Arial"/>
          <w:bCs/>
        </w:rPr>
        <w:t>-  limitarea vitezei de deplasare a vehiculelor grele pentru transportul materialelor;</w:t>
      </w:r>
    </w:p>
    <w:p w14:paraId="1E765423" w14:textId="77777777" w:rsidR="000418A6" w:rsidRPr="000072EE" w:rsidRDefault="000418A6" w:rsidP="000418A6">
      <w:pPr>
        <w:spacing w:after="0" w:line="240" w:lineRule="auto"/>
        <w:jc w:val="both"/>
        <w:rPr>
          <w:rFonts w:ascii="Trebuchet MS" w:eastAsia="Times New Roman" w:hAnsi="Trebuchet MS" w:cs="Arial"/>
          <w:bCs/>
        </w:rPr>
      </w:pPr>
      <w:r w:rsidRPr="000072EE">
        <w:rPr>
          <w:rFonts w:ascii="Trebuchet MS" w:eastAsia="Times New Roman" w:hAnsi="Trebuchet MS" w:cs="Arial"/>
          <w:bCs/>
        </w:rPr>
        <w:t>- utilizarea unor echipamente şi utilaje conforme din punct de vedere tehnic cu cele mai bune tehnologii existente;</w:t>
      </w:r>
    </w:p>
    <w:p w14:paraId="3C869729" w14:textId="77777777" w:rsidR="000418A6" w:rsidRPr="000072EE" w:rsidRDefault="000418A6" w:rsidP="000418A6">
      <w:pPr>
        <w:spacing w:after="0" w:line="240" w:lineRule="auto"/>
        <w:jc w:val="both"/>
        <w:rPr>
          <w:rFonts w:ascii="Trebuchet MS" w:eastAsia="Times New Roman" w:hAnsi="Trebuchet MS" w:cs="Arial"/>
          <w:bCs/>
        </w:rPr>
      </w:pPr>
      <w:r w:rsidRPr="000072EE">
        <w:rPr>
          <w:rFonts w:ascii="Trebuchet MS" w:eastAsia="Times New Roman" w:hAnsi="Trebuchet MS" w:cs="Arial"/>
          <w:bCs/>
        </w:rPr>
        <w:t>- verificarea stării tehnice a utilajelor și a mijloacelor de transport, semnalizări și marcaje de circulație, alimentarea cu carburanți şi reparații în spații special amenajate, situate în afara şantierului;</w:t>
      </w:r>
    </w:p>
    <w:p w14:paraId="1261CE93" w14:textId="77777777" w:rsidR="000418A6" w:rsidRPr="000072EE" w:rsidRDefault="000418A6" w:rsidP="000418A6">
      <w:pPr>
        <w:spacing w:after="0" w:line="240" w:lineRule="auto"/>
        <w:jc w:val="both"/>
        <w:rPr>
          <w:rFonts w:ascii="Trebuchet MS" w:eastAsia="Times New Roman" w:hAnsi="Trebuchet MS" w:cs="Arial"/>
          <w:bCs/>
        </w:rPr>
      </w:pPr>
      <w:r w:rsidRPr="000072EE">
        <w:rPr>
          <w:rFonts w:ascii="Trebuchet MS" w:eastAsia="Times New Roman" w:hAnsi="Trebuchet MS" w:cs="Arial"/>
          <w:bCs/>
        </w:rPr>
        <w:t>- eventualele scurgeri accidentale de carburanți, uleiuri etc. vor fi îndepărtate cu materiale absorbante;</w:t>
      </w:r>
    </w:p>
    <w:p w14:paraId="4D3E863D" w14:textId="77777777" w:rsidR="000418A6" w:rsidRPr="000072EE" w:rsidRDefault="000418A6" w:rsidP="000418A6">
      <w:pPr>
        <w:autoSpaceDE w:val="0"/>
        <w:autoSpaceDN w:val="0"/>
        <w:adjustRightInd w:val="0"/>
        <w:spacing w:after="0" w:line="240" w:lineRule="auto"/>
        <w:jc w:val="both"/>
        <w:rPr>
          <w:rFonts w:ascii="Trebuchet MS" w:eastAsia="Times New Roman" w:hAnsi="Trebuchet MS" w:cs="Arial"/>
          <w:color w:val="000000"/>
        </w:rPr>
      </w:pPr>
      <w:r w:rsidRPr="000072EE">
        <w:rPr>
          <w:rFonts w:ascii="Trebuchet MS" w:eastAsia="Times New Roman" w:hAnsi="Trebuchet MS" w:cs="Arial"/>
          <w:color w:val="000000"/>
        </w:rPr>
        <w:t>- stocarea deşeurilor nepericuloase din construcţii se va realiza containere de metal de capacitate corespunzătoare;</w:t>
      </w:r>
    </w:p>
    <w:p w14:paraId="72B0ABC6" w14:textId="636E8C18" w:rsidR="000418A6" w:rsidRPr="000072EE" w:rsidRDefault="000418A6" w:rsidP="000418A6">
      <w:pPr>
        <w:autoSpaceDE w:val="0"/>
        <w:autoSpaceDN w:val="0"/>
        <w:adjustRightInd w:val="0"/>
        <w:spacing w:after="0" w:line="240" w:lineRule="auto"/>
        <w:jc w:val="both"/>
        <w:rPr>
          <w:rFonts w:ascii="Trebuchet MS" w:eastAsia="Times New Roman" w:hAnsi="Trebuchet MS" w:cs="Arial"/>
          <w:color w:val="000000"/>
        </w:rPr>
      </w:pPr>
      <w:r w:rsidRPr="000072EE">
        <w:rPr>
          <w:rFonts w:ascii="Trebuchet MS" w:eastAsia="Times New Roman" w:hAnsi="Trebuchet MS" w:cs="Arial"/>
          <w:color w:val="000000"/>
        </w:rPr>
        <w:t>- deşeurile reciclabile vor fi stocate în containere metalice de capaci</w:t>
      </w:r>
      <w:r w:rsidR="000072EE">
        <w:rPr>
          <w:rFonts w:ascii="Trebuchet MS" w:eastAsia="Times New Roman" w:hAnsi="Trebuchet MS" w:cs="Arial"/>
          <w:color w:val="000000"/>
        </w:rPr>
        <w:t>tate în zonele libere, betonate;</w:t>
      </w:r>
    </w:p>
    <w:p w14:paraId="7EBAAE0E" w14:textId="7D2E0D4F" w:rsidR="000418A6" w:rsidRPr="000072EE" w:rsidRDefault="000072EE" w:rsidP="000418A6">
      <w:pPr>
        <w:autoSpaceDE w:val="0"/>
        <w:autoSpaceDN w:val="0"/>
        <w:adjustRightInd w:val="0"/>
        <w:spacing w:after="0" w:line="240" w:lineRule="auto"/>
        <w:jc w:val="both"/>
        <w:rPr>
          <w:rFonts w:ascii="Trebuchet MS" w:eastAsia="Times New Roman" w:hAnsi="Trebuchet MS" w:cs="Arial"/>
          <w:color w:val="000000"/>
        </w:rPr>
      </w:pPr>
      <w:r w:rsidRPr="000072EE">
        <w:rPr>
          <w:rFonts w:ascii="Trebuchet MS" w:eastAsia="Times New Roman" w:hAnsi="Trebuchet MS" w:cs="Arial"/>
          <w:color w:val="000000"/>
        </w:rPr>
        <w:t>- s</w:t>
      </w:r>
      <w:r w:rsidR="000418A6" w:rsidRPr="000072EE">
        <w:rPr>
          <w:rFonts w:ascii="Trebuchet MS" w:eastAsia="Times New Roman" w:hAnsi="Trebuchet MS" w:cs="Arial"/>
          <w:color w:val="000000"/>
        </w:rPr>
        <w:t>e recomandă ca pentru fiecare categorie de deşeuri reciclabile în parte să se asig</w:t>
      </w:r>
      <w:r>
        <w:rPr>
          <w:rFonts w:ascii="Trebuchet MS" w:eastAsia="Times New Roman" w:hAnsi="Trebuchet MS" w:cs="Arial"/>
          <w:color w:val="000000"/>
        </w:rPr>
        <w:t>ure un container separat;</w:t>
      </w:r>
    </w:p>
    <w:p w14:paraId="5AB45B47" w14:textId="01612372" w:rsidR="000418A6" w:rsidRDefault="000072EE" w:rsidP="000418A6">
      <w:pPr>
        <w:autoSpaceDE w:val="0"/>
        <w:autoSpaceDN w:val="0"/>
        <w:adjustRightInd w:val="0"/>
        <w:spacing w:after="0" w:line="240" w:lineRule="auto"/>
        <w:jc w:val="both"/>
        <w:rPr>
          <w:rFonts w:ascii="Trebuchet MS" w:eastAsia="Times New Roman" w:hAnsi="Trebuchet MS" w:cs="Arial"/>
          <w:color w:val="000000"/>
        </w:rPr>
      </w:pPr>
      <w:r>
        <w:rPr>
          <w:rFonts w:ascii="Trebuchet MS" w:eastAsia="Times New Roman" w:hAnsi="Trebuchet MS" w:cs="Arial"/>
          <w:color w:val="000000"/>
        </w:rPr>
        <w:t>- î</w:t>
      </w:r>
      <w:r w:rsidR="000418A6" w:rsidRPr="000072EE">
        <w:rPr>
          <w:rFonts w:ascii="Trebuchet MS" w:eastAsia="Times New Roman" w:hAnsi="Trebuchet MS" w:cs="Arial"/>
          <w:color w:val="000000"/>
        </w:rPr>
        <w:t>n perimetrul fiecărei zone pentru stocarea temporară se vor stabili reguli privind desfăşurarea activităţii, controlul şi supravegherea acesteia, inclusiv a bunei funcţionări a echipamentelor tehnologice prin asigurarea întreţine</w:t>
      </w:r>
      <w:r>
        <w:rPr>
          <w:rFonts w:ascii="Trebuchet MS" w:eastAsia="Times New Roman" w:hAnsi="Trebuchet MS" w:cs="Arial"/>
          <w:color w:val="000000"/>
        </w:rPr>
        <w:t>rii acestora;</w:t>
      </w:r>
      <w:r w:rsidR="000418A6" w:rsidRPr="000072EE">
        <w:rPr>
          <w:rFonts w:ascii="Trebuchet MS" w:eastAsia="Times New Roman" w:hAnsi="Trebuchet MS" w:cs="Arial"/>
          <w:color w:val="000000"/>
        </w:rPr>
        <w:t xml:space="preserve"> </w:t>
      </w:r>
    </w:p>
    <w:p w14:paraId="06997388" w14:textId="7F6FC14E" w:rsidR="000072EE" w:rsidRDefault="000072EE" w:rsidP="000418A6">
      <w:pPr>
        <w:autoSpaceDE w:val="0"/>
        <w:autoSpaceDN w:val="0"/>
        <w:adjustRightInd w:val="0"/>
        <w:spacing w:after="0" w:line="240" w:lineRule="auto"/>
        <w:jc w:val="both"/>
        <w:rPr>
          <w:rFonts w:ascii="Trebuchet MS" w:eastAsia="Times New Roman" w:hAnsi="Trebuchet MS" w:cs="Arial"/>
          <w:color w:val="000000"/>
        </w:rPr>
      </w:pPr>
      <w:r>
        <w:rPr>
          <w:rFonts w:ascii="Trebuchet MS" w:eastAsia="Times New Roman" w:hAnsi="Trebuchet MS" w:cs="Arial"/>
          <w:color w:val="000000"/>
        </w:rPr>
        <w:t>- î</w:t>
      </w:r>
      <w:r w:rsidRPr="000072EE">
        <w:rPr>
          <w:rFonts w:ascii="Trebuchet MS" w:eastAsia="Times New Roman" w:hAnsi="Trebuchet MS" w:cs="Arial"/>
          <w:color w:val="000000"/>
        </w:rPr>
        <w:t>n situaţia identificării unor deşeuri periculoase, acestea trebuie îndepărtate imediat (dacă este</w:t>
      </w:r>
    </w:p>
    <w:p w14:paraId="5BA057A7" w14:textId="5255B87B" w:rsidR="000072EE" w:rsidRPr="000072EE" w:rsidRDefault="000072EE" w:rsidP="000072EE">
      <w:pPr>
        <w:autoSpaceDE w:val="0"/>
        <w:autoSpaceDN w:val="0"/>
        <w:adjustRightInd w:val="0"/>
        <w:spacing w:after="0" w:line="240" w:lineRule="auto"/>
        <w:jc w:val="both"/>
        <w:rPr>
          <w:rFonts w:ascii="Trebuchet MS" w:eastAsia="Times New Roman" w:hAnsi="Trebuchet MS" w:cs="Arial"/>
          <w:color w:val="000000"/>
        </w:rPr>
      </w:pPr>
      <w:r w:rsidRPr="000072EE">
        <w:rPr>
          <w:rFonts w:ascii="Trebuchet MS" w:eastAsia="Times New Roman" w:hAnsi="Trebuchet MS" w:cs="Arial"/>
          <w:color w:val="000000"/>
        </w:rPr>
        <w:t>posibil) de pe amplasamentul de stocare, colectate separat, în recipienti (containere) special destinate respectivei categorii de deşeuri peri</w:t>
      </w:r>
      <w:r>
        <w:rPr>
          <w:rFonts w:ascii="Trebuchet MS" w:eastAsia="Times New Roman" w:hAnsi="Trebuchet MS" w:cs="Arial"/>
          <w:color w:val="000000"/>
        </w:rPr>
        <w:t>culoase;</w:t>
      </w:r>
      <w:r w:rsidRPr="000072EE">
        <w:rPr>
          <w:rFonts w:ascii="Trebuchet MS" w:eastAsia="Times New Roman" w:hAnsi="Trebuchet MS" w:cs="Arial"/>
          <w:color w:val="000000"/>
        </w:rPr>
        <w:t xml:space="preserve"> </w:t>
      </w:r>
    </w:p>
    <w:p w14:paraId="322B7E5A" w14:textId="3D112AC6" w:rsidR="000418A6" w:rsidRPr="008B110A" w:rsidRDefault="008B110A" w:rsidP="008B110A">
      <w:pPr>
        <w:pStyle w:val="ListParagraph"/>
        <w:numPr>
          <w:ilvl w:val="0"/>
          <w:numId w:val="8"/>
        </w:numPr>
        <w:tabs>
          <w:tab w:val="left" w:pos="270"/>
        </w:tabs>
        <w:autoSpaceDE w:val="0"/>
        <w:autoSpaceDN w:val="0"/>
        <w:adjustRightInd w:val="0"/>
        <w:spacing w:after="0" w:line="240" w:lineRule="auto"/>
        <w:ind w:left="0" w:firstLine="0"/>
        <w:jc w:val="both"/>
        <w:rPr>
          <w:rFonts w:ascii="Trebuchet MS" w:eastAsia="Times New Roman" w:hAnsi="Trebuchet MS" w:cs="Arial"/>
          <w:color w:val="000000"/>
        </w:rPr>
      </w:pPr>
      <w:r w:rsidRPr="008B110A">
        <w:rPr>
          <w:rFonts w:ascii="Trebuchet MS" w:eastAsia="Times New Roman" w:hAnsi="Trebuchet MS" w:cs="Arial"/>
          <w:color w:val="000000"/>
        </w:rPr>
        <w:t>s</w:t>
      </w:r>
      <w:r w:rsidR="000418A6" w:rsidRPr="008B110A">
        <w:rPr>
          <w:rFonts w:ascii="Trebuchet MS" w:eastAsia="Times New Roman" w:hAnsi="Trebuchet MS" w:cs="Arial"/>
          <w:color w:val="000000"/>
        </w:rPr>
        <w:t xml:space="preserve">e va păstra o evidenţă a deşeurilor livrate, pe categorii, către unităţile de valorificare/tratare. </w:t>
      </w:r>
    </w:p>
    <w:p w14:paraId="499B2261" w14:textId="092B710F" w:rsidR="000418A6" w:rsidRPr="000072EE" w:rsidRDefault="000418A6" w:rsidP="000418A6">
      <w:pPr>
        <w:autoSpaceDE w:val="0"/>
        <w:autoSpaceDN w:val="0"/>
        <w:adjustRightInd w:val="0"/>
        <w:spacing w:after="0" w:line="240" w:lineRule="auto"/>
        <w:jc w:val="both"/>
        <w:rPr>
          <w:rFonts w:ascii="Trebuchet MS" w:eastAsia="Times New Roman" w:hAnsi="Trebuchet MS" w:cs="Arial"/>
        </w:rPr>
      </w:pPr>
      <w:r w:rsidRPr="000072EE">
        <w:rPr>
          <w:rFonts w:ascii="Trebuchet MS" w:eastAsia="Times New Roman" w:hAnsi="Trebuchet MS" w:cs="Arial"/>
        </w:rPr>
        <w:t>Încărcarea deşeurilor rezultate din construcţii, în mijloacele de transport, se face cu mijloace mecanizate adecvate (încărcătoare frontale, echipamente de ridicat etc.)</w:t>
      </w:r>
      <w:r w:rsidR="008B110A">
        <w:rPr>
          <w:rFonts w:ascii="Trebuchet MS" w:eastAsia="Times New Roman" w:hAnsi="Trebuchet MS" w:cs="Arial"/>
        </w:rPr>
        <w:t>;</w:t>
      </w:r>
      <w:r w:rsidRPr="000072EE">
        <w:rPr>
          <w:rFonts w:ascii="Trebuchet MS" w:eastAsia="Times New Roman" w:hAnsi="Trebuchet MS" w:cs="Arial"/>
        </w:rPr>
        <w:t xml:space="preserve"> </w:t>
      </w:r>
    </w:p>
    <w:p w14:paraId="5F82BB5A" w14:textId="3687EB72" w:rsidR="000418A6" w:rsidRPr="008B110A" w:rsidRDefault="008B110A" w:rsidP="008B110A">
      <w:pPr>
        <w:pStyle w:val="ListParagraph"/>
        <w:numPr>
          <w:ilvl w:val="0"/>
          <w:numId w:val="8"/>
        </w:numPr>
        <w:tabs>
          <w:tab w:val="left" w:pos="180"/>
        </w:tabs>
        <w:autoSpaceDE w:val="0"/>
        <w:autoSpaceDN w:val="0"/>
        <w:adjustRightInd w:val="0"/>
        <w:spacing w:after="0" w:line="240" w:lineRule="auto"/>
        <w:ind w:left="0" w:firstLine="0"/>
        <w:jc w:val="both"/>
        <w:rPr>
          <w:rFonts w:ascii="Trebuchet MS" w:eastAsia="Times New Roman" w:hAnsi="Trebuchet MS" w:cs="Arial"/>
        </w:rPr>
      </w:pPr>
      <w:r>
        <w:rPr>
          <w:rFonts w:ascii="Trebuchet MS" w:eastAsia="Times New Roman" w:hAnsi="Trebuchet MS" w:cs="Arial"/>
        </w:rPr>
        <w:lastRenderedPageBreak/>
        <w:t>l</w:t>
      </w:r>
      <w:r w:rsidR="000418A6" w:rsidRPr="008B110A">
        <w:rPr>
          <w:rFonts w:ascii="Trebuchet MS" w:eastAsia="Times New Roman" w:hAnsi="Trebuchet MS" w:cs="Arial"/>
        </w:rPr>
        <w:t>a efectuarea operaţiilor de descărcare/încărcare trebuie să se evite</w:t>
      </w:r>
      <w:r>
        <w:rPr>
          <w:rFonts w:ascii="Trebuchet MS" w:eastAsia="Times New Roman" w:hAnsi="Trebuchet MS" w:cs="Arial"/>
        </w:rPr>
        <w:t xml:space="preserve"> împrăştierea deşeurilor pe sol;</w:t>
      </w:r>
      <w:r w:rsidR="000418A6" w:rsidRPr="008B110A">
        <w:rPr>
          <w:rFonts w:ascii="Trebuchet MS" w:eastAsia="Times New Roman" w:hAnsi="Trebuchet MS" w:cs="Arial"/>
        </w:rPr>
        <w:t xml:space="preserve"> </w:t>
      </w:r>
      <w:r>
        <w:rPr>
          <w:rFonts w:ascii="Trebuchet MS" w:eastAsia="Times New Roman" w:hAnsi="Trebuchet MS" w:cs="Arial"/>
        </w:rPr>
        <w:t>- î</w:t>
      </w:r>
      <w:r w:rsidR="000418A6" w:rsidRPr="008B110A">
        <w:rPr>
          <w:rFonts w:ascii="Trebuchet MS" w:eastAsia="Times New Roman" w:hAnsi="Trebuchet MS" w:cs="Arial"/>
        </w:rPr>
        <w:t>n caz că aceasta apare accidental, deşeurile sunt imediat adunate manual şi încărcate în container, respectiv mijlocul de tra</w:t>
      </w:r>
      <w:r>
        <w:rPr>
          <w:rFonts w:ascii="Trebuchet MS" w:eastAsia="Times New Roman" w:hAnsi="Trebuchet MS" w:cs="Arial"/>
        </w:rPr>
        <w:t>nsport;</w:t>
      </w:r>
      <w:r w:rsidR="000418A6" w:rsidRPr="008B110A">
        <w:rPr>
          <w:rFonts w:ascii="Trebuchet MS" w:eastAsia="Times New Roman" w:hAnsi="Trebuchet MS" w:cs="Arial"/>
        </w:rPr>
        <w:t xml:space="preserve"> </w:t>
      </w:r>
    </w:p>
    <w:p w14:paraId="355A5CEA" w14:textId="4EA0BAFD" w:rsidR="000418A6" w:rsidRPr="008B110A" w:rsidRDefault="008B110A" w:rsidP="008B110A">
      <w:pPr>
        <w:pStyle w:val="ListParagraph"/>
        <w:numPr>
          <w:ilvl w:val="0"/>
          <w:numId w:val="8"/>
        </w:numPr>
        <w:tabs>
          <w:tab w:val="left" w:pos="180"/>
        </w:tabs>
        <w:autoSpaceDE w:val="0"/>
        <w:autoSpaceDN w:val="0"/>
        <w:adjustRightInd w:val="0"/>
        <w:spacing w:after="0" w:line="240" w:lineRule="auto"/>
        <w:ind w:left="0" w:firstLine="0"/>
        <w:jc w:val="both"/>
        <w:rPr>
          <w:rFonts w:ascii="Trebuchet MS" w:eastAsia="Times New Roman" w:hAnsi="Trebuchet MS" w:cs="Arial"/>
        </w:rPr>
      </w:pPr>
      <w:r>
        <w:rPr>
          <w:rFonts w:ascii="Trebuchet MS" w:eastAsia="Times New Roman" w:hAnsi="Trebuchet MS" w:cs="Arial"/>
        </w:rPr>
        <w:t>t</w:t>
      </w:r>
      <w:r w:rsidR="000418A6" w:rsidRPr="008B110A">
        <w:rPr>
          <w:rFonts w:ascii="Trebuchet MS" w:eastAsia="Times New Roman" w:hAnsi="Trebuchet MS" w:cs="Arial"/>
        </w:rPr>
        <w:t xml:space="preserve">oate categoriile de deşeuri periculoase şi nepericuloase vor fi predate operatorilor autorizaţi în transportul/valorificarea/eliminarea acestora. Predarea acestor deşeuri se va face în baza unor documente justificative (formulare de de încărcare/descărcare respectiv expediție/transport întocmite conform prevederilor </w:t>
      </w:r>
      <w:r>
        <w:rPr>
          <w:rFonts w:ascii="Trebuchet MS" w:eastAsia="Times New Roman" w:hAnsi="Trebuchet MS" w:cs="Arial"/>
        </w:rPr>
        <w:t>legale în vigoare HG 1061/2008);</w:t>
      </w:r>
    </w:p>
    <w:p w14:paraId="3B277EDA" w14:textId="740AD9F8" w:rsidR="008B110A" w:rsidRDefault="008B110A" w:rsidP="006568F7">
      <w:pPr>
        <w:pStyle w:val="ListParagraph"/>
        <w:numPr>
          <w:ilvl w:val="0"/>
          <w:numId w:val="8"/>
        </w:numPr>
        <w:tabs>
          <w:tab w:val="left" w:pos="180"/>
        </w:tabs>
        <w:spacing w:after="0" w:line="240" w:lineRule="auto"/>
        <w:ind w:left="0" w:firstLine="0"/>
        <w:jc w:val="both"/>
        <w:rPr>
          <w:rFonts w:ascii="Trebuchet MS" w:hAnsi="Trebuchet MS" w:cs="Arial"/>
        </w:rPr>
      </w:pPr>
      <w:r w:rsidRPr="008B110A">
        <w:rPr>
          <w:rFonts w:ascii="Trebuchet MS" w:hAnsi="Trebuchet MS" w:cs="Arial"/>
        </w:rPr>
        <w:t>s</w:t>
      </w:r>
      <w:r w:rsidR="000418A6" w:rsidRPr="008B110A">
        <w:rPr>
          <w:rFonts w:ascii="Trebuchet MS" w:hAnsi="Trebuchet MS" w:cs="Arial"/>
        </w:rPr>
        <w:t>e vor utiliza numai vehicule adecvate naturii deșeurilor transportate, care să nu permită împrăștierea deșeurilor și emisii de noxe în timpul transportului, astfel încât să fie respectate normele privind sănătatea populaț</w:t>
      </w:r>
      <w:r>
        <w:rPr>
          <w:rFonts w:ascii="Trebuchet MS" w:hAnsi="Trebuchet MS" w:cs="Arial"/>
        </w:rPr>
        <w:t>iei și a mediului înconjurător;</w:t>
      </w:r>
    </w:p>
    <w:p w14:paraId="53135854" w14:textId="2628A5B1" w:rsidR="000418A6" w:rsidRPr="008B110A" w:rsidRDefault="008B110A" w:rsidP="006568F7">
      <w:pPr>
        <w:pStyle w:val="ListParagraph"/>
        <w:numPr>
          <w:ilvl w:val="0"/>
          <w:numId w:val="8"/>
        </w:numPr>
        <w:tabs>
          <w:tab w:val="left" w:pos="180"/>
        </w:tabs>
        <w:spacing w:after="0" w:line="240" w:lineRule="auto"/>
        <w:ind w:left="0" w:firstLine="0"/>
        <w:jc w:val="both"/>
        <w:rPr>
          <w:rFonts w:ascii="Trebuchet MS" w:hAnsi="Trebuchet MS" w:cs="Arial"/>
        </w:rPr>
      </w:pPr>
      <w:r>
        <w:rPr>
          <w:rFonts w:ascii="Trebuchet MS" w:hAnsi="Trebuchet MS" w:cs="Arial"/>
        </w:rPr>
        <w:t>s</w:t>
      </w:r>
      <w:r w:rsidR="000418A6" w:rsidRPr="008B110A">
        <w:rPr>
          <w:rFonts w:ascii="Trebuchet MS" w:hAnsi="Trebuchet MS" w:cs="Arial"/>
        </w:rPr>
        <w:t>e va realiza refacerea ecologică a zonelor afectate de execuţia lucrărilor;</w:t>
      </w:r>
    </w:p>
    <w:p w14:paraId="28305E8A" w14:textId="2C88720E" w:rsidR="000418A6" w:rsidRPr="008B110A" w:rsidRDefault="008B110A" w:rsidP="008B110A">
      <w:pPr>
        <w:pStyle w:val="ListParagraph"/>
        <w:numPr>
          <w:ilvl w:val="0"/>
          <w:numId w:val="8"/>
        </w:numPr>
        <w:tabs>
          <w:tab w:val="left" w:pos="270"/>
        </w:tabs>
        <w:autoSpaceDE w:val="0"/>
        <w:autoSpaceDN w:val="0"/>
        <w:adjustRightInd w:val="0"/>
        <w:spacing w:after="0" w:line="240" w:lineRule="auto"/>
        <w:ind w:left="0" w:firstLine="0"/>
        <w:jc w:val="both"/>
        <w:rPr>
          <w:rFonts w:ascii="Trebuchet MS" w:hAnsi="Trebuchet MS" w:cs="Arial"/>
        </w:rPr>
      </w:pPr>
      <w:r w:rsidRPr="008B110A">
        <w:rPr>
          <w:rFonts w:ascii="Trebuchet MS" w:hAnsi="Trebuchet MS" w:cs="Arial"/>
        </w:rPr>
        <w:t>s</w:t>
      </w:r>
      <w:r w:rsidR="000418A6" w:rsidRPr="008B110A">
        <w:rPr>
          <w:rFonts w:ascii="Trebuchet MS" w:hAnsi="Trebuchet MS" w:cs="Arial"/>
        </w:rPr>
        <w:t>e vor anunţa autorităţile de mediu în legătură cu apariţia oricăror forme d</w:t>
      </w:r>
      <w:r>
        <w:rPr>
          <w:rFonts w:ascii="Trebuchet MS" w:hAnsi="Trebuchet MS" w:cs="Arial"/>
        </w:rPr>
        <w:t>e poluare.</w:t>
      </w:r>
    </w:p>
    <w:p w14:paraId="62A7ADAC" w14:textId="77777777" w:rsidR="000418A6" w:rsidRDefault="000418A6" w:rsidP="000418A6">
      <w:pPr>
        <w:autoSpaceDE w:val="0"/>
        <w:autoSpaceDN w:val="0"/>
        <w:adjustRightInd w:val="0"/>
        <w:spacing w:after="0" w:line="240" w:lineRule="auto"/>
        <w:jc w:val="both"/>
        <w:rPr>
          <w:rFonts w:ascii="Arial" w:hAnsi="Arial" w:cs="Arial"/>
          <w:b/>
          <w:sz w:val="16"/>
          <w:szCs w:val="16"/>
        </w:rPr>
      </w:pPr>
    </w:p>
    <w:p w14:paraId="55BE7BA5" w14:textId="77777777" w:rsidR="000418A6" w:rsidRPr="002227E4" w:rsidRDefault="000418A6" w:rsidP="000418A6">
      <w:pPr>
        <w:autoSpaceDE w:val="0"/>
        <w:autoSpaceDN w:val="0"/>
        <w:adjustRightInd w:val="0"/>
        <w:spacing w:after="0" w:line="240" w:lineRule="auto"/>
        <w:jc w:val="both"/>
        <w:rPr>
          <w:rFonts w:ascii="Trebuchet MS" w:hAnsi="Trebuchet MS" w:cs="Arial"/>
          <w:b/>
        </w:rPr>
      </w:pPr>
      <w:r w:rsidRPr="002227E4">
        <w:rPr>
          <w:rFonts w:ascii="Trebuchet MS" w:hAnsi="Trebuchet MS" w:cs="Arial"/>
          <w:b/>
        </w:rPr>
        <w:t>Condiții specifice</w:t>
      </w:r>
    </w:p>
    <w:p w14:paraId="079A52D2" w14:textId="77777777" w:rsidR="000418A6" w:rsidRPr="002227E4" w:rsidRDefault="000418A6" w:rsidP="000418A6">
      <w:pPr>
        <w:tabs>
          <w:tab w:val="left" w:pos="142"/>
        </w:tabs>
        <w:spacing w:after="0" w:line="240" w:lineRule="auto"/>
        <w:jc w:val="both"/>
        <w:rPr>
          <w:rFonts w:ascii="Trebuchet MS" w:eastAsia="Times New Roman" w:hAnsi="Trebuchet MS" w:cs="Arial"/>
        </w:rPr>
      </w:pPr>
      <w:r w:rsidRPr="002227E4">
        <w:rPr>
          <w:rFonts w:ascii="Trebuchet MS" w:hAnsi="Trebuchet MS" w:cs="Arial"/>
          <w:b/>
        </w:rPr>
        <w:t>Î</w:t>
      </w:r>
      <w:r w:rsidRPr="002227E4">
        <w:rPr>
          <w:rFonts w:ascii="Trebuchet MS" w:eastAsia="Times New Roman" w:hAnsi="Trebuchet MS" w:cs="Arial"/>
          <w:b/>
        </w:rPr>
        <w:t>n conformitate OUG nr. 92/2021 privind regimul deşeurilor aprobată prin Legea 17/2023</w:t>
      </w:r>
      <w:r w:rsidRPr="002227E4">
        <w:rPr>
          <w:rFonts w:ascii="Trebuchet MS" w:eastAsia="Times New Roman" w:hAnsi="Trebuchet MS" w:cs="Arial"/>
        </w:rPr>
        <w:t xml:space="preserve"> cu modificările și completările ulterioare:</w:t>
      </w:r>
    </w:p>
    <w:p w14:paraId="4667E8A7" w14:textId="77777777" w:rsidR="000418A6" w:rsidRPr="002227E4" w:rsidRDefault="000418A6" w:rsidP="000418A6">
      <w:pPr>
        <w:spacing w:after="0" w:line="240" w:lineRule="auto"/>
        <w:jc w:val="both"/>
        <w:rPr>
          <w:rFonts w:ascii="Trebuchet MS" w:eastAsia="Calibri" w:hAnsi="Trebuchet MS" w:cs="Arial"/>
        </w:rPr>
      </w:pPr>
      <w:r w:rsidRPr="002227E4">
        <w:rPr>
          <w:rFonts w:ascii="Trebuchet MS" w:hAnsi="Trebuchet MS" w:cs="Arial"/>
          <w:b/>
        </w:rPr>
        <w:t>Art. 17</w:t>
      </w:r>
      <w:r w:rsidRPr="002227E4">
        <w:rPr>
          <w:rFonts w:ascii="Trebuchet MS" w:hAnsi="Trebuchet MS" w:cs="Arial"/>
        </w:rPr>
        <w:t xml:space="preserve">, alin (4) „Titularul autorizaţiei de construire/desfiinţare emise de către autoritatea administraţiei publice locale, centrale sau de către instituţiile abilitate să autorizeze lucrările de construcţii cu caracter special are obligaţia de a avea un </w:t>
      </w:r>
      <w:r w:rsidRPr="002227E4">
        <w:rPr>
          <w:rFonts w:ascii="Trebuchet MS" w:hAnsi="Trebuchet MS" w:cs="Arial"/>
          <w:b/>
        </w:rPr>
        <w:t>plan de gestionare a deşeurilor din activităţi de construire</w:t>
      </w:r>
      <w:r w:rsidRPr="002227E4">
        <w:rPr>
          <w:rFonts w:ascii="Trebuchet MS" w:hAnsi="Trebuchet MS" w:cs="Arial"/>
        </w:rPr>
        <w:t xml:space="preserv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14:paraId="1B552882" w14:textId="77777777" w:rsidR="000418A6" w:rsidRPr="002227E4" w:rsidRDefault="000418A6" w:rsidP="000418A6">
      <w:pPr>
        <w:spacing w:after="0" w:line="240" w:lineRule="auto"/>
        <w:jc w:val="both"/>
        <w:rPr>
          <w:rFonts w:ascii="Trebuchet MS" w:hAnsi="Trebuchet MS" w:cs="Arial"/>
        </w:rPr>
      </w:pPr>
      <w:r w:rsidRPr="002227E4">
        <w:rPr>
          <w:rFonts w:ascii="Trebuchet MS" w:hAnsi="Trebuchet MS" w:cs="Arial"/>
        </w:rPr>
        <w:t xml:space="preserve">alin (7)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w:t>
      </w:r>
      <w:r w:rsidRPr="002227E4">
        <w:rPr>
          <w:rFonts w:ascii="Trebuchet MS" w:hAnsi="Trebuchet MS" w:cs="Arial"/>
          <w:b/>
        </w:rPr>
        <w:t>pregătire pentru reutilizare, reciclare şi alte operaţiuni de valorificare materială, inclusiv operaţiuni de rambleiere care utilizează deşeuri pentru a înlocui alte materiale, de minimum 70% din masa deşeurilor nepericuloase provenite din activităţi de construcţie</w:t>
      </w:r>
      <w:r w:rsidRPr="002227E4">
        <w:rPr>
          <w:rFonts w:ascii="Trebuchet MS" w:hAnsi="Trebuchet MS" w:cs="Arial"/>
        </w:rPr>
        <w:t xml:space="preserv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2CFFD4E6" w14:textId="77777777" w:rsidR="000418A6" w:rsidRPr="002227E4" w:rsidRDefault="000418A6" w:rsidP="000418A6">
      <w:pPr>
        <w:pStyle w:val="Default"/>
        <w:jc w:val="both"/>
        <w:rPr>
          <w:rFonts w:ascii="Trebuchet MS" w:hAnsi="Trebuchet MS" w:cs="Arial"/>
          <w:b/>
          <w:noProof/>
          <w:sz w:val="22"/>
          <w:szCs w:val="22"/>
          <w:lang w:val="ro-RO"/>
        </w:rPr>
      </w:pPr>
      <w:r w:rsidRPr="002227E4">
        <w:rPr>
          <w:rFonts w:ascii="Trebuchet MS" w:hAnsi="Trebuchet MS" w:cs="Arial"/>
          <w:b/>
          <w:noProof/>
          <w:sz w:val="22"/>
          <w:szCs w:val="22"/>
          <w:lang w:val="ro-RO"/>
        </w:rPr>
        <w:t>Art. 20</w:t>
      </w:r>
      <w:r w:rsidRPr="002227E4">
        <w:rPr>
          <w:rFonts w:ascii="Trebuchet MS" w:hAnsi="Trebuchet MS" w:cs="Arial"/>
          <w:noProof/>
          <w:sz w:val="22"/>
          <w:szCs w:val="22"/>
          <w:lang w:val="ro-RO"/>
        </w:rPr>
        <w:t>,</w:t>
      </w:r>
      <w:r w:rsidRPr="002227E4">
        <w:rPr>
          <w:rFonts w:ascii="Trebuchet MS" w:hAnsi="Trebuchet MS" w:cs="Arial"/>
          <w:b/>
          <w:noProof/>
          <w:sz w:val="22"/>
          <w:szCs w:val="22"/>
          <w:lang w:val="ro-RO"/>
        </w:rPr>
        <w:t xml:space="preserve"> </w:t>
      </w:r>
      <w:r w:rsidRPr="002227E4">
        <w:rPr>
          <w:rFonts w:ascii="Trebuchet MS" w:hAnsi="Trebuchet MS" w:cs="Arial"/>
          <w:noProof/>
          <w:sz w:val="22"/>
          <w:szCs w:val="22"/>
          <w:lang w:val="ro-RO"/>
        </w:rPr>
        <w:t>alin. (1)</w:t>
      </w:r>
      <w:r w:rsidRPr="002227E4">
        <w:rPr>
          <w:rFonts w:ascii="Trebuchet MS" w:hAnsi="Trebuchet MS" w:cs="Arial"/>
          <w:b/>
          <w:noProof/>
          <w:sz w:val="22"/>
          <w:szCs w:val="22"/>
          <w:lang w:val="ro-RO"/>
        </w:rPr>
        <w:t xml:space="preserve"> </w:t>
      </w:r>
      <w:r w:rsidRPr="002227E4">
        <w:rPr>
          <w:rFonts w:ascii="Trebuchet MS" w:hAnsi="Trebuchet MS" w:cs="Arial"/>
          <w:noProof/>
          <w:sz w:val="22"/>
          <w:szCs w:val="22"/>
          <w:lang w:val="ro-RO"/>
        </w:rPr>
        <w:t>„Producătorii de deşeuri şi deţinătorii de deşeuri au obligaţia să supună deşeurile care nu au fost valorificate potrivit art. 15 unei operaţiuni de eliminare în condiţii de siguranţă, care îndeplinesc cerinţele art. 21.”</w:t>
      </w:r>
    </w:p>
    <w:p w14:paraId="6D9754F1" w14:textId="77777777" w:rsidR="000418A6" w:rsidRPr="002227E4" w:rsidRDefault="000418A6" w:rsidP="000418A6">
      <w:pPr>
        <w:pStyle w:val="Default"/>
        <w:jc w:val="both"/>
        <w:rPr>
          <w:rFonts w:ascii="Trebuchet MS" w:hAnsi="Trebuchet MS" w:cs="Arial"/>
          <w:noProof/>
          <w:sz w:val="22"/>
          <w:szCs w:val="22"/>
          <w:lang w:val="ro-RO"/>
        </w:rPr>
      </w:pPr>
      <w:r w:rsidRPr="002227E4">
        <w:rPr>
          <w:rFonts w:ascii="Trebuchet MS" w:hAnsi="Trebuchet MS" w:cs="Arial"/>
          <w:noProof/>
          <w:sz w:val="22"/>
          <w:szCs w:val="22"/>
          <w:lang w:val="ro-RO"/>
        </w:rPr>
        <w:t>alin. (3) „Abandonarea deşeurilor este interzisă.”</w:t>
      </w:r>
    </w:p>
    <w:p w14:paraId="61A29623" w14:textId="77777777" w:rsidR="000418A6" w:rsidRPr="002227E4" w:rsidRDefault="000418A6" w:rsidP="000418A6">
      <w:pPr>
        <w:pStyle w:val="Default"/>
        <w:jc w:val="both"/>
        <w:rPr>
          <w:rFonts w:ascii="Trebuchet MS" w:hAnsi="Trebuchet MS" w:cs="Arial"/>
          <w:noProof/>
          <w:sz w:val="22"/>
          <w:szCs w:val="22"/>
          <w:lang w:val="ro-RO"/>
        </w:rPr>
      </w:pPr>
      <w:r w:rsidRPr="002227E4">
        <w:rPr>
          <w:rFonts w:ascii="Trebuchet MS" w:hAnsi="Trebuchet MS" w:cs="Arial"/>
          <w:noProof/>
          <w:sz w:val="22"/>
          <w:szCs w:val="22"/>
          <w:lang w:val="ro-RO"/>
        </w:rPr>
        <w:t>alin. (4) „Eliminarea deşeurilor în afara spaţiilor autorizate în acest scop este interzisă.”</w:t>
      </w:r>
    </w:p>
    <w:p w14:paraId="3566AED5" w14:textId="77777777" w:rsidR="000418A6" w:rsidRPr="002227E4" w:rsidRDefault="000418A6" w:rsidP="000418A6">
      <w:pPr>
        <w:pStyle w:val="Default"/>
        <w:jc w:val="both"/>
        <w:rPr>
          <w:rFonts w:ascii="Trebuchet MS" w:hAnsi="Trebuchet MS" w:cs="Arial"/>
          <w:noProof/>
          <w:sz w:val="22"/>
          <w:szCs w:val="22"/>
          <w:lang w:val="ro-RO"/>
        </w:rPr>
      </w:pPr>
      <w:r w:rsidRPr="002227E4">
        <w:rPr>
          <w:rFonts w:ascii="Trebuchet MS" w:hAnsi="Trebuchet MS" w:cs="Arial"/>
          <w:bCs/>
          <w:noProof/>
          <w:sz w:val="22"/>
          <w:szCs w:val="22"/>
          <w:lang w:val="ro-RO"/>
        </w:rPr>
        <w:t xml:space="preserve">alin. </w:t>
      </w:r>
      <w:r w:rsidRPr="002227E4">
        <w:rPr>
          <w:rFonts w:ascii="Trebuchet MS" w:hAnsi="Trebuchet MS" w:cs="Arial"/>
          <w:noProof/>
          <w:sz w:val="22"/>
          <w:szCs w:val="22"/>
          <w:lang w:val="ro-RO"/>
        </w:rPr>
        <w:t>(5) „Se interzice incendierea oricărui tip de deşeu şi/sau substanţă sau obiect.”</w:t>
      </w:r>
    </w:p>
    <w:p w14:paraId="3F4DED5B" w14:textId="77777777" w:rsidR="000418A6" w:rsidRPr="002227E4" w:rsidRDefault="000418A6" w:rsidP="000418A6">
      <w:pPr>
        <w:pStyle w:val="Default"/>
        <w:jc w:val="both"/>
        <w:rPr>
          <w:rFonts w:ascii="Trebuchet MS" w:hAnsi="Trebuchet MS" w:cs="Arial"/>
          <w:noProof/>
          <w:sz w:val="22"/>
          <w:szCs w:val="22"/>
          <w:lang w:val="ro-RO"/>
        </w:rPr>
      </w:pPr>
      <w:r w:rsidRPr="002227E4">
        <w:rPr>
          <w:rFonts w:ascii="Trebuchet MS" w:hAnsi="Trebuchet MS" w:cs="Arial"/>
          <w:noProof/>
          <w:sz w:val="22"/>
          <w:szCs w:val="22"/>
          <w:lang w:val="ro-RO"/>
        </w:rPr>
        <w:t xml:space="preserve">alin. (6) „Îngroparea deşeurilor de orice fel este interzisă.” </w:t>
      </w:r>
    </w:p>
    <w:p w14:paraId="2B979CF1" w14:textId="77777777" w:rsidR="000418A6" w:rsidRPr="002227E4" w:rsidRDefault="000418A6" w:rsidP="000418A6">
      <w:pPr>
        <w:pStyle w:val="Default"/>
        <w:jc w:val="both"/>
        <w:rPr>
          <w:rFonts w:ascii="Trebuchet MS" w:hAnsi="Trebuchet MS" w:cs="Arial"/>
          <w:noProof/>
          <w:sz w:val="22"/>
          <w:szCs w:val="22"/>
          <w:lang w:val="ro-RO"/>
        </w:rPr>
      </w:pPr>
      <w:r w:rsidRPr="002227E4">
        <w:rPr>
          <w:rFonts w:ascii="Trebuchet MS" w:hAnsi="Trebuchet MS" w:cs="Arial"/>
          <w:b/>
          <w:bCs/>
          <w:noProof/>
          <w:sz w:val="22"/>
          <w:szCs w:val="22"/>
          <w:lang w:val="ro-RO"/>
        </w:rPr>
        <w:t>Art. 21</w:t>
      </w:r>
      <w:r w:rsidRPr="002227E4">
        <w:rPr>
          <w:rFonts w:ascii="Trebuchet MS" w:hAnsi="Trebuchet MS" w:cs="Arial"/>
          <w:bCs/>
          <w:noProof/>
          <w:sz w:val="22"/>
          <w:szCs w:val="22"/>
          <w:lang w:val="ro-RO"/>
        </w:rPr>
        <w:t>, „</w:t>
      </w:r>
      <w:r w:rsidRPr="002227E4">
        <w:rPr>
          <w:rFonts w:ascii="Trebuchet MS" w:hAnsi="Trebuchet MS" w:cs="Arial"/>
          <w:noProof/>
          <w:sz w:val="22"/>
          <w:szCs w:val="22"/>
          <w:lang w:val="ro-RO"/>
        </w:rPr>
        <w:t>Gestionarea deşeurilor trebuie să se realizeze fără a pune în pericol sănătatea populaţiei şi fără a dăuna mediului, în special:</w:t>
      </w:r>
    </w:p>
    <w:p w14:paraId="726C9E11" w14:textId="77777777" w:rsidR="000418A6" w:rsidRPr="002227E4" w:rsidRDefault="000418A6" w:rsidP="000418A6">
      <w:pPr>
        <w:pStyle w:val="Default"/>
        <w:jc w:val="both"/>
        <w:rPr>
          <w:rFonts w:ascii="Trebuchet MS" w:hAnsi="Trebuchet MS" w:cs="Arial"/>
          <w:noProof/>
          <w:sz w:val="22"/>
          <w:szCs w:val="22"/>
          <w:lang w:val="ro-RO"/>
        </w:rPr>
      </w:pPr>
      <w:r w:rsidRPr="002227E4">
        <w:rPr>
          <w:rFonts w:ascii="Trebuchet MS" w:hAnsi="Trebuchet MS" w:cs="Arial"/>
          <w:noProof/>
          <w:sz w:val="22"/>
          <w:szCs w:val="22"/>
          <w:lang w:val="ro-RO"/>
        </w:rPr>
        <w:t>a) fără a genera riscuri de contaminare pentru aer, apă, sol, faună sau floră;</w:t>
      </w:r>
    </w:p>
    <w:p w14:paraId="4BF8EE2F" w14:textId="77777777" w:rsidR="000418A6" w:rsidRPr="002227E4" w:rsidRDefault="000418A6" w:rsidP="000418A6">
      <w:pPr>
        <w:pStyle w:val="Default"/>
        <w:jc w:val="both"/>
        <w:rPr>
          <w:rFonts w:ascii="Trebuchet MS" w:hAnsi="Trebuchet MS" w:cs="Arial"/>
          <w:noProof/>
          <w:sz w:val="22"/>
          <w:szCs w:val="22"/>
          <w:lang w:val="ro-RO"/>
        </w:rPr>
      </w:pPr>
      <w:r w:rsidRPr="002227E4">
        <w:rPr>
          <w:rFonts w:ascii="Trebuchet MS" w:hAnsi="Trebuchet MS" w:cs="Arial"/>
          <w:noProof/>
          <w:sz w:val="22"/>
          <w:szCs w:val="22"/>
          <w:lang w:val="ro-RO"/>
        </w:rPr>
        <w:t>b) fără a crea disconfort din cauza zgomotului sau a mirosurilor; şi</w:t>
      </w:r>
      <w:r w:rsidRPr="002227E4">
        <w:rPr>
          <w:rFonts w:ascii="Trebuchet MS" w:hAnsi="Trebuchet MS" w:cs="Arial"/>
          <w:noProof/>
          <w:sz w:val="22"/>
          <w:szCs w:val="22"/>
          <w:lang w:val="ro-RO"/>
        </w:rPr>
        <w:t> </w:t>
      </w:r>
    </w:p>
    <w:p w14:paraId="27D64C3B" w14:textId="77777777" w:rsidR="000418A6" w:rsidRPr="002227E4" w:rsidRDefault="000418A6" w:rsidP="000418A6">
      <w:pPr>
        <w:pStyle w:val="Default"/>
        <w:jc w:val="both"/>
        <w:rPr>
          <w:rFonts w:ascii="Trebuchet MS" w:hAnsi="Trebuchet MS" w:cs="Arial"/>
          <w:noProof/>
          <w:sz w:val="22"/>
          <w:szCs w:val="22"/>
          <w:lang w:val="ro-RO"/>
        </w:rPr>
      </w:pPr>
      <w:r w:rsidRPr="002227E4">
        <w:rPr>
          <w:rFonts w:ascii="Trebuchet MS" w:hAnsi="Trebuchet MS" w:cs="Arial"/>
          <w:noProof/>
          <w:sz w:val="22"/>
          <w:szCs w:val="22"/>
          <w:lang w:val="ro-RO"/>
        </w:rPr>
        <w:t>c) fără a afecta negativ peisajul sau zonele de interes special.”</w:t>
      </w:r>
      <w:r w:rsidRPr="002227E4">
        <w:rPr>
          <w:rFonts w:ascii="Trebuchet MS" w:hAnsi="Trebuchet MS" w:cs="Arial"/>
          <w:noProof/>
          <w:sz w:val="22"/>
          <w:szCs w:val="22"/>
          <w:lang w:val="ro-RO"/>
        </w:rPr>
        <w:t> </w:t>
      </w:r>
    </w:p>
    <w:p w14:paraId="63372E07" w14:textId="77777777" w:rsidR="000418A6" w:rsidRPr="002227E4" w:rsidRDefault="000418A6" w:rsidP="000418A6">
      <w:pPr>
        <w:spacing w:after="0" w:line="240" w:lineRule="auto"/>
        <w:jc w:val="both"/>
        <w:rPr>
          <w:rFonts w:ascii="Trebuchet MS" w:hAnsi="Trebuchet MS" w:cs="Arial"/>
        </w:rPr>
      </w:pPr>
      <w:r w:rsidRPr="002227E4">
        <w:rPr>
          <w:rFonts w:ascii="Trebuchet MS" w:hAnsi="Trebuchet MS" w:cs="Arial"/>
          <w:b/>
        </w:rPr>
        <w:t>Art. 49</w:t>
      </w:r>
      <w:r w:rsidRPr="002227E4">
        <w:rPr>
          <w:rFonts w:ascii="Trebuchet MS" w:hAnsi="Trebuchet MS" w:cs="Arial"/>
        </w:rPr>
        <w:t>, alin (9) Titularii pe numele cărora au fost emise autorizaţii de construire şi/sau desfiinţări […] trebuie să raporteze anual APM, până la 30 aprilie a anului următor celui pentru care se raportează, conformarea cu art. 17 alin. (7) […].”</w:t>
      </w:r>
    </w:p>
    <w:p w14:paraId="56ED9E08" w14:textId="77777777" w:rsidR="000418A6" w:rsidRPr="00C06EE7" w:rsidRDefault="000418A6" w:rsidP="000418A6">
      <w:pPr>
        <w:autoSpaceDE w:val="0"/>
        <w:autoSpaceDN w:val="0"/>
        <w:adjustRightInd w:val="0"/>
        <w:spacing w:after="0" w:line="240" w:lineRule="auto"/>
        <w:jc w:val="both"/>
        <w:rPr>
          <w:rFonts w:ascii="Trebuchet MS" w:hAnsi="Trebuchet MS" w:cs="Arial"/>
        </w:rPr>
      </w:pPr>
      <w:r w:rsidRPr="00C06EE7">
        <w:rPr>
          <w:rFonts w:ascii="Trebuchet MS" w:hAnsi="Trebuchet MS" w:cs="Arial"/>
        </w:rPr>
        <w:t>Pentru deşeurile generate se va ţine o evidenţă cronologică a cantităţii, naturii, originii şi, după caz, a destinaţiei, a frecvenţei, a mijlocului de transport, a metodei de tratare, precum şi a operaţiunilor de eliminare/valorificare şi documentele justificative conform cărora operaţiunile de gestionare au fost efectuate şi o va pune la dispoziţia autorităţilor competente, la cererea acestora, sau a unui deţinător anterior.</w:t>
      </w:r>
    </w:p>
    <w:p w14:paraId="74D46A6D" w14:textId="77777777" w:rsidR="000418A6" w:rsidRPr="00C06EE7" w:rsidRDefault="000418A6" w:rsidP="000418A6">
      <w:pPr>
        <w:spacing w:after="0" w:line="240" w:lineRule="auto"/>
        <w:jc w:val="both"/>
        <w:rPr>
          <w:rFonts w:ascii="Trebuchet MS" w:hAnsi="Trebuchet MS" w:cs="Arial"/>
          <w:u w:val="single"/>
          <w:lang w:eastAsia="pl-PL"/>
        </w:rPr>
      </w:pPr>
      <w:r w:rsidRPr="00C06EE7">
        <w:rPr>
          <w:rFonts w:ascii="Trebuchet MS" w:hAnsi="Trebuchet MS" w:cs="Arial"/>
          <w:u w:val="single"/>
          <w:lang w:eastAsia="pl-PL"/>
        </w:rPr>
        <w:lastRenderedPageBreak/>
        <w:t>Se vor păstra la dispoziţia organelor abilitate să efectueze controlul asupra gestionării deşeurilor următoarele documente:</w:t>
      </w:r>
    </w:p>
    <w:p w14:paraId="1403C96B" w14:textId="77777777" w:rsidR="000418A6" w:rsidRPr="00C06EE7" w:rsidRDefault="000418A6" w:rsidP="000418A6">
      <w:pPr>
        <w:spacing w:after="0" w:line="240" w:lineRule="auto"/>
        <w:jc w:val="both"/>
        <w:rPr>
          <w:rFonts w:ascii="Trebuchet MS" w:hAnsi="Trebuchet MS" w:cs="Arial"/>
          <w:lang w:eastAsia="pl-PL"/>
        </w:rPr>
      </w:pPr>
      <w:r w:rsidRPr="00C06EE7">
        <w:rPr>
          <w:rFonts w:ascii="Trebuchet MS" w:hAnsi="Trebuchet MS" w:cs="Arial"/>
          <w:lang w:eastAsia="pl-PL"/>
        </w:rPr>
        <w:t>- formulare pentru aprobarea transportului deşeurilor periculoase conform anexei 1 a H.G 1061/2008 (generate într-o cantitate mai mare de 1 t/an din aceeaşi categorie de deşeuri periculoase);</w:t>
      </w:r>
    </w:p>
    <w:p w14:paraId="7052BE0C" w14:textId="77777777" w:rsidR="000418A6" w:rsidRPr="00C06EE7" w:rsidRDefault="000418A6" w:rsidP="000418A6">
      <w:pPr>
        <w:spacing w:after="0" w:line="240" w:lineRule="auto"/>
        <w:jc w:val="both"/>
        <w:rPr>
          <w:rFonts w:ascii="Trebuchet MS" w:hAnsi="Trebuchet MS" w:cs="Arial"/>
          <w:lang w:eastAsia="pl-PL"/>
        </w:rPr>
      </w:pPr>
      <w:r w:rsidRPr="00C06EE7">
        <w:rPr>
          <w:rFonts w:ascii="Trebuchet MS" w:hAnsi="Trebuchet MS" w:cs="Arial"/>
          <w:lang w:eastAsia="pl-PL"/>
        </w:rPr>
        <w:t xml:space="preserve">- formulare de expediţie/transport conform anexei 2 a H.G 1061/2008, pentru transporturile de deşeuri periculoase (generate într-o cantitate mai mică de 1 t/an din aceeaşi categorie de deşeuri periculoase); </w:t>
      </w:r>
    </w:p>
    <w:p w14:paraId="3151CAB2" w14:textId="77777777" w:rsidR="000418A6" w:rsidRPr="00C06EE7" w:rsidRDefault="000418A6" w:rsidP="000418A6">
      <w:pPr>
        <w:spacing w:after="0" w:line="240" w:lineRule="auto"/>
        <w:jc w:val="both"/>
        <w:rPr>
          <w:rFonts w:ascii="Trebuchet MS" w:hAnsi="Trebuchet MS" w:cs="Arial"/>
          <w:lang w:eastAsia="pl-PL"/>
        </w:rPr>
      </w:pPr>
      <w:r w:rsidRPr="00C06EE7">
        <w:rPr>
          <w:rFonts w:ascii="Trebuchet MS" w:hAnsi="Trebuchet MS" w:cs="Arial"/>
          <w:lang w:eastAsia="pl-PL"/>
        </w:rPr>
        <w:t xml:space="preserve">- formulare de expediţie/transport conform anexei 3 a H.G 1061/2008, pentru transporturile de deşeuri nepericuloase generate. </w:t>
      </w:r>
    </w:p>
    <w:p w14:paraId="29D9DDB7" w14:textId="77777777" w:rsidR="000418A6" w:rsidRPr="00C06EE7" w:rsidRDefault="000418A6" w:rsidP="000418A6">
      <w:pPr>
        <w:spacing w:after="0" w:line="240" w:lineRule="auto"/>
        <w:jc w:val="both"/>
        <w:rPr>
          <w:rFonts w:ascii="Trebuchet MS" w:hAnsi="Trebuchet MS" w:cs="Arial"/>
        </w:rPr>
      </w:pPr>
      <w:r w:rsidRPr="00C06EE7">
        <w:rPr>
          <w:rFonts w:ascii="Trebuchet MS" w:hAnsi="Trebuchet MS" w:cs="Arial"/>
        </w:rPr>
        <w:t>Se vor utiliza numai vehicule adecvate naturii deșeurilor transportate, care să nu permită împrăștierea deșeurilor și emisii de noxe în timpul transportului, astfel încât să fie respectate normele privind sănătatea populației și a mediului înconjurător.</w:t>
      </w:r>
    </w:p>
    <w:p w14:paraId="261B8129" w14:textId="77777777" w:rsidR="000418A6" w:rsidRPr="00C06EE7" w:rsidRDefault="000418A6" w:rsidP="000418A6">
      <w:pPr>
        <w:tabs>
          <w:tab w:val="left" w:pos="9900"/>
        </w:tabs>
        <w:spacing w:after="0" w:line="240" w:lineRule="auto"/>
        <w:jc w:val="both"/>
        <w:rPr>
          <w:rFonts w:ascii="Trebuchet MS" w:eastAsia="Times New Roman" w:hAnsi="Trebuchet MS" w:cs="Arial"/>
          <w:b/>
        </w:rPr>
      </w:pPr>
      <w:r w:rsidRPr="00C06EE7">
        <w:rPr>
          <w:rFonts w:ascii="Trebuchet MS" w:eastAsia="Times New Roman" w:hAnsi="Trebuchet MS" w:cs="Arial"/>
        </w:rPr>
        <w:t>În conformitate cu prevederile</w:t>
      </w:r>
      <w:r w:rsidRPr="00C06EE7">
        <w:rPr>
          <w:rFonts w:ascii="Trebuchet MS" w:eastAsia="Times New Roman" w:hAnsi="Trebuchet MS" w:cs="Arial"/>
          <w:b/>
        </w:rPr>
        <w:t xml:space="preserve"> Legii 292/2018, Art. 43, alin (3) la finalizarea proiectului se va notifica în scris Agenția pentru Protecția Mediului Arad în vederea verificării respectării prevederilor prezentului act de reglementare/deciziei etapei de încadrare. Procesul-verbal întocmit se anexează şi face parte integrantă din procesul-verbal de recepţie la terminarea lucrărilor.</w:t>
      </w:r>
    </w:p>
    <w:p w14:paraId="0836C6E8" w14:textId="77777777" w:rsidR="000418A6" w:rsidRDefault="000418A6" w:rsidP="000418A6">
      <w:pPr>
        <w:tabs>
          <w:tab w:val="left" w:pos="9900"/>
        </w:tabs>
        <w:spacing w:after="0" w:line="240" w:lineRule="auto"/>
        <w:jc w:val="both"/>
        <w:rPr>
          <w:rFonts w:ascii="Arial" w:eastAsia="Times New Roman" w:hAnsi="Arial" w:cs="Arial"/>
          <w:b/>
          <w:sz w:val="16"/>
          <w:szCs w:val="16"/>
        </w:rPr>
      </w:pPr>
    </w:p>
    <w:p w14:paraId="387970EC" w14:textId="77777777" w:rsidR="000418A6" w:rsidRPr="00C06EE7" w:rsidRDefault="000418A6" w:rsidP="000418A6">
      <w:pPr>
        <w:tabs>
          <w:tab w:val="left" w:pos="9900"/>
        </w:tabs>
        <w:spacing w:after="0" w:line="240" w:lineRule="auto"/>
        <w:jc w:val="both"/>
        <w:rPr>
          <w:rFonts w:ascii="Trebuchet MS" w:eastAsia="Times New Roman" w:hAnsi="Trebuchet MS" w:cs="Arial"/>
          <w:u w:val="single"/>
        </w:rPr>
      </w:pPr>
      <w:r w:rsidRPr="00C06EE7">
        <w:rPr>
          <w:rFonts w:ascii="Trebuchet MS" w:eastAsia="Times New Roman" w:hAnsi="Trebuchet MS" w:cs="Arial"/>
          <w:b/>
        </w:rPr>
        <w:t>Documentația cuprinde:</w:t>
      </w:r>
    </w:p>
    <w:p w14:paraId="25EDE1E1" w14:textId="77777777"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xml:space="preserve">- Notificare întocmită conform Legii 292/2018; </w:t>
      </w:r>
    </w:p>
    <w:p w14:paraId="31FF4DE7" w14:textId="65727BC6" w:rsidR="000418A6" w:rsidRPr="00C06EE7" w:rsidRDefault="00C06EE7" w:rsidP="000418A6">
      <w:pPr>
        <w:tabs>
          <w:tab w:val="left" w:pos="9900"/>
        </w:tabs>
        <w:spacing w:after="0" w:line="240" w:lineRule="auto"/>
        <w:jc w:val="both"/>
        <w:rPr>
          <w:rFonts w:ascii="Trebuchet MS" w:eastAsia="Times New Roman" w:hAnsi="Trebuchet MS" w:cs="Arial"/>
        </w:rPr>
      </w:pPr>
      <w:r>
        <w:rPr>
          <w:rFonts w:ascii="Trebuchet MS" w:eastAsia="Times New Roman" w:hAnsi="Trebuchet MS" w:cs="Arial"/>
        </w:rPr>
        <w:t xml:space="preserve">- Certificat de Urbanism nr. </w:t>
      </w:r>
      <w:r w:rsidR="007560B7">
        <w:rPr>
          <w:rFonts w:ascii="Trebuchet MS" w:eastAsia="Times New Roman" w:hAnsi="Trebuchet MS" w:cs="Arial"/>
        </w:rPr>
        <w:t>54</w:t>
      </w:r>
      <w:r>
        <w:rPr>
          <w:rFonts w:ascii="Trebuchet MS" w:eastAsia="Times New Roman" w:hAnsi="Trebuchet MS" w:cs="Arial"/>
        </w:rPr>
        <w:t>/</w:t>
      </w:r>
      <w:r w:rsidR="007560B7">
        <w:rPr>
          <w:rFonts w:ascii="Trebuchet MS" w:eastAsia="Times New Roman" w:hAnsi="Trebuchet MS" w:cs="Arial"/>
        </w:rPr>
        <w:t>29.05.2023</w:t>
      </w:r>
      <w:r w:rsidR="000418A6" w:rsidRPr="00C06EE7">
        <w:rPr>
          <w:rFonts w:ascii="Trebuchet MS" w:eastAsia="Times New Roman" w:hAnsi="Trebuchet MS" w:cs="Arial"/>
        </w:rPr>
        <w:t xml:space="preserve"> emis de Primăria Orașului Sântana;</w:t>
      </w:r>
    </w:p>
    <w:p w14:paraId="2A5C769A" w14:textId="6AECC3F2"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xml:space="preserve">- Ordin plată din </w:t>
      </w:r>
      <w:r w:rsidR="007560B7">
        <w:rPr>
          <w:rFonts w:ascii="Trebuchet MS" w:eastAsia="Times New Roman" w:hAnsi="Trebuchet MS" w:cs="Arial"/>
        </w:rPr>
        <w:t>28.02.2024</w:t>
      </w:r>
      <w:r w:rsidRPr="00C06EE7">
        <w:rPr>
          <w:rFonts w:ascii="Trebuchet MS" w:eastAsia="Times New Roman" w:hAnsi="Trebuchet MS" w:cs="Arial"/>
        </w:rPr>
        <w:t xml:space="preserve"> privind achitarea tarifului de evaluarea inițială;</w:t>
      </w:r>
    </w:p>
    <w:p w14:paraId="383ECA10" w14:textId="5C793F7F"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xml:space="preserve">- Extras carte Funciară nr cadastral </w:t>
      </w:r>
      <w:r w:rsidR="007560B7">
        <w:rPr>
          <w:rFonts w:ascii="Trebuchet MS" w:eastAsia="Times New Roman" w:hAnsi="Trebuchet MS" w:cs="Arial"/>
        </w:rPr>
        <w:t xml:space="preserve">317267 </w:t>
      </w:r>
      <w:r w:rsidRPr="00C06EE7">
        <w:rPr>
          <w:rFonts w:ascii="Trebuchet MS" w:eastAsia="Times New Roman" w:hAnsi="Trebuchet MS" w:cs="Arial"/>
        </w:rPr>
        <w:t xml:space="preserve"> Sântana eliberat de OCPI  - Biroul Ch. Criș;</w:t>
      </w:r>
    </w:p>
    <w:p w14:paraId="5BDA92AA" w14:textId="25E26315" w:rsidR="000418A6"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Plan de situație existent, plan de situație propus;</w:t>
      </w:r>
    </w:p>
    <w:p w14:paraId="78FFD186" w14:textId="5AE48773" w:rsidR="007560B7" w:rsidRPr="00C06EE7" w:rsidRDefault="007560B7" w:rsidP="000418A6">
      <w:pPr>
        <w:tabs>
          <w:tab w:val="left" w:pos="9900"/>
        </w:tabs>
        <w:spacing w:after="0" w:line="240" w:lineRule="auto"/>
        <w:jc w:val="both"/>
        <w:rPr>
          <w:rFonts w:ascii="Trebuchet MS" w:eastAsia="Times New Roman" w:hAnsi="Trebuchet MS" w:cs="Arial"/>
        </w:rPr>
      </w:pPr>
      <w:r>
        <w:rPr>
          <w:rFonts w:ascii="Trebuchet MS" w:eastAsia="Times New Roman" w:hAnsi="Trebuchet MS" w:cs="Arial"/>
        </w:rPr>
        <w:t>- Certificat Cosntatator și Certificar de înregistrare</w:t>
      </w:r>
      <w:r w:rsidR="00D84B52" w:rsidRPr="00D84B52">
        <w:rPr>
          <w:rFonts w:ascii="Trebuchet MS" w:eastAsia="Times New Roman" w:hAnsi="Trebuchet MS" w:cs="Arial"/>
        </w:rPr>
        <w:t xml:space="preserve"> </w:t>
      </w:r>
      <w:r w:rsidR="00D84B52" w:rsidRPr="00C06EE7">
        <w:rPr>
          <w:rFonts w:ascii="Trebuchet MS" w:eastAsia="Times New Roman" w:hAnsi="Trebuchet MS" w:cs="Arial"/>
        </w:rPr>
        <w:t>eliberat de ORC Arad</w:t>
      </w:r>
      <w:r>
        <w:rPr>
          <w:rFonts w:ascii="Trebuchet MS" w:eastAsia="Times New Roman" w:hAnsi="Trebuchet MS" w:cs="Arial"/>
        </w:rPr>
        <w:t>;</w:t>
      </w:r>
    </w:p>
    <w:p w14:paraId="6B396F34" w14:textId="77777777"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Declarație de luare la cunoștină de prevederile Regulamentului 2016/679/UE privind protecția persoanelor fizice în ceea ce privește prelucrarea datelor cu caracter personal și privind libera circulație a acestor date ("GDPR");</w:t>
      </w:r>
    </w:p>
    <w:p w14:paraId="156C09DD" w14:textId="77777777"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Consimțământ expres conform Legii nr. 9/2023 pentru modificarea şi completarea OUG nr. 41/2016 privind stabilirea unor măsuri de simplificare la nivelul administraţiei publice centrale şi pentru modificarea şi completarea unor acte normative;</w:t>
      </w:r>
    </w:p>
    <w:p w14:paraId="6CC33362" w14:textId="173872BF" w:rsidR="000418A6"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xml:space="preserve">- Decizie de evaluare inițială nr. </w:t>
      </w:r>
      <w:r w:rsidR="007560B7">
        <w:rPr>
          <w:rFonts w:ascii="Trebuchet MS" w:eastAsia="Times New Roman" w:hAnsi="Trebuchet MS" w:cs="Arial"/>
        </w:rPr>
        <w:t>4444/13.03.2024, emisă de APM Arad;</w:t>
      </w:r>
    </w:p>
    <w:p w14:paraId="6B96C913" w14:textId="0E6EF79F" w:rsidR="007560B7" w:rsidRPr="00C06EE7" w:rsidRDefault="007560B7" w:rsidP="000418A6">
      <w:pPr>
        <w:tabs>
          <w:tab w:val="left" w:pos="9900"/>
        </w:tabs>
        <w:spacing w:after="0" w:line="240" w:lineRule="auto"/>
        <w:jc w:val="both"/>
        <w:rPr>
          <w:rFonts w:ascii="Trebuchet MS" w:eastAsia="Times New Roman" w:hAnsi="Trebuchet MS" w:cs="Arial"/>
        </w:rPr>
      </w:pPr>
      <w:r>
        <w:rPr>
          <w:rFonts w:ascii="Trebuchet MS" w:eastAsia="Times New Roman" w:hAnsi="Trebuchet MS" w:cs="Arial"/>
        </w:rPr>
        <w:t>- Anexa nr.1 lista de control pentru etapa de evaluare inițială pentru proiecte;</w:t>
      </w:r>
    </w:p>
    <w:p w14:paraId="1797171D" w14:textId="77777777"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Memoriu de prezentare, întocmit conform anexa 5 E din L292/2018;</w:t>
      </w:r>
    </w:p>
    <w:p w14:paraId="1A5E6537" w14:textId="017C6402"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xml:space="preserve">- Ordin de plată din </w:t>
      </w:r>
      <w:r w:rsidR="007560B7">
        <w:rPr>
          <w:rFonts w:ascii="Trebuchet MS" w:eastAsia="Times New Roman" w:hAnsi="Trebuchet MS" w:cs="Arial"/>
        </w:rPr>
        <w:t>15.04.2024</w:t>
      </w:r>
      <w:r w:rsidRPr="00C06EE7">
        <w:rPr>
          <w:rFonts w:ascii="Trebuchet MS" w:eastAsia="Times New Roman" w:hAnsi="Trebuchet MS" w:cs="Arial"/>
        </w:rPr>
        <w:t xml:space="preserve"> achitarea tarifului privind analiza memoriului de prezentare;</w:t>
      </w:r>
    </w:p>
    <w:p w14:paraId="325DB2DE" w14:textId="77777777"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Memoriu de prezentare refăcut, întocmit conform anexa 5 E din L292/2018;</w:t>
      </w:r>
    </w:p>
    <w:p w14:paraId="56D111CB" w14:textId="0E4446C2"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xml:space="preserve">- Proces verbal nr. </w:t>
      </w:r>
      <w:r w:rsidR="00D84B52">
        <w:rPr>
          <w:rFonts w:ascii="Trebuchet MS" w:eastAsia="Times New Roman" w:hAnsi="Trebuchet MS" w:cs="Arial"/>
        </w:rPr>
        <w:t>8957/22.05.2024</w:t>
      </w:r>
      <w:r w:rsidRPr="00C06EE7">
        <w:rPr>
          <w:rFonts w:ascii="Trebuchet MS" w:eastAsia="Times New Roman" w:hAnsi="Trebuchet MS" w:cs="Arial"/>
        </w:rPr>
        <w:t xml:space="preserve"> privind întrunirea Comisiei de Analiză Tehnică;</w:t>
      </w:r>
    </w:p>
    <w:p w14:paraId="2DA46C4B" w14:textId="0074B385"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Lista de control</w:t>
      </w:r>
      <w:r w:rsidR="00D84B52">
        <w:rPr>
          <w:rFonts w:ascii="Trebuchet MS" w:eastAsia="Times New Roman" w:hAnsi="Trebuchet MS" w:cs="Arial"/>
        </w:rPr>
        <w:t xml:space="preserve"> pentru etapa de încadrare</w:t>
      </w:r>
      <w:r w:rsidRPr="00C06EE7">
        <w:rPr>
          <w:rFonts w:ascii="Trebuchet MS" w:eastAsia="Times New Roman" w:hAnsi="Trebuchet MS" w:cs="Arial"/>
        </w:rPr>
        <w:t>;</w:t>
      </w:r>
    </w:p>
    <w:p w14:paraId="18805780" w14:textId="77777777" w:rsidR="000418A6" w:rsidRPr="00C06EE7" w:rsidRDefault="000418A6" w:rsidP="000418A6">
      <w:pPr>
        <w:tabs>
          <w:tab w:val="left" w:pos="9900"/>
        </w:tabs>
        <w:spacing w:after="0" w:line="240" w:lineRule="auto"/>
        <w:jc w:val="both"/>
        <w:rPr>
          <w:rFonts w:ascii="Trebuchet MS" w:eastAsia="Times New Roman" w:hAnsi="Trebuchet MS" w:cs="Arial"/>
          <w:b/>
        </w:rPr>
      </w:pPr>
      <w:r w:rsidRPr="00C06EE7">
        <w:rPr>
          <w:rFonts w:ascii="Trebuchet MS" w:eastAsia="Times New Roman" w:hAnsi="Trebuchet MS" w:cs="Arial"/>
          <w:b/>
        </w:rPr>
        <w:t>Informarea și participarea publicului s-a realizat astfel:</w:t>
      </w:r>
    </w:p>
    <w:p w14:paraId="0EA98A2B" w14:textId="3CB8FF62"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xml:space="preserve">- Anunț privind solicitarea acordului de mediu publicat în Jurnal Arădean din </w:t>
      </w:r>
      <w:r w:rsidR="00D84B52">
        <w:rPr>
          <w:rFonts w:ascii="Trebuchet MS" w:eastAsia="Times New Roman" w:hAnsi="Trebuchet MS" w:cs="Arial"/>
        </w:rPr>
        <w:t>29.04.2024</w:t>
      </w:r>
      <w:r w:rsidRPr="00C06EE7">
        <w:rPr>
          <w:rFonts w:ascii="Trebuchet MS" w:eastAsia="Times New Roman" w:hAnsi="Trebuchet MS" w:cs="Arial"/>
        </w:rPr>
        <w:t>;</w:t>
      </w:r>
    </w:p>
    <w:p w14:paraId="19263DBC" w14:textId="27A76BEE"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xml:space="preserve">- Anunț privind solicitarea acordului de mediu afișat la Primăria orașului Sântana </w:t>
      </w:r>
      <w:r w:rsidR="00D84B52">
        <w:rPr>
          <w:rFonts w:ascii="Trebuchet MS" w:eastAsia="Times New Roman" w:hAnsi="Trebuchet MS" w:cs="Arial"/>
        </w:rPr>
        <w:t>în 29.04.2024</w:t>
      </w:r>
      <w:r w:rsidRPr="00C06EE7">
        <w:rPr>
          <w:rFonts w:ascii="Trebuchet MS" w:eastAsia="Times New Roman" w:hAnsi="Trebuchet MS" w:cs="Arial"/>
        </w:rPr>
        <w:t>;</w:t>
      </w:r>
    </w:p>
    <w:p w14:paraId="6B1B0BEB" w14:textId="49CD9A33"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Anunț privind solicitarea acordului de mediu postat pe site-ul APM Arad în</w:t>
      </w:r>
      <w:r w:rsidR="00D84B52">
        <w:rPr>
          <w:rFonts w:ascii="Trebuchet MS" w:eastAsia="Times New Roman" w:hAnsi="Trebuchet MS" w:cs="Arial"/>
        </w:rPr>
        <w:t xml:space="preserve"> 25.04.2024</w:t>
      </w:r>
      <w:r w:rsidRPr="00C06EE7">
        <w:rPr>
          <w:rFonts w:ascii="Trebuchet MS" w:eastAsia="Times New Roman" w:hAnsi="Trebuchet MS" w:cs="Arial"/>
        </w:rPr>
        <w:t>;</w:t>
      </w:r>
    </w:p>
    <w:p w14:paraId="07A5202C" w14:textId="4AA3177C"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Anunț privind decizia etapei de încadrare publicat în Jurnal Arăd</w:t>
      </w:r>
      <w:r w:rsidR="00C06EE7">
        <w:rPr>
          <w:rFonts w:ascii="Trebuchet MS" w:eastAsia="Times New Roman" w:hAnsi="Trebuchet MS" w:cs="Arial"/>
        </w:rPr>
        <w:t>ean din ..................</w:t>
      </w:r>
      <w:r w:rsidRPr="00C06EE7">
        <w:rPr>
          <w:rFonts w:ascii="Trebuchet MS" w:eastAsia="Times New Roman" w:hAnsi="Trebuchet MS" w:cs="Arial"/>
        </w:rPr>
        <w:t>;</w:t>
      </w:r>
    </w:p>
    <w:p w14:paraId="64CFFDBE" w14:textId="6A86382B"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xml:space="preserve">- Anunț privind decizia etapei de încadrare afișat la Primăria orașului Sântana </w:t>
      </w:r>
      <w:r w:rsidR="00C06EE7">
        <w:rPr>
          <w:rFonts w:ascii="Trebuchet MS" w:eastAsia="Times New Roman" w:hAnsi="Trebuchet MS" w:cs="Arial"/>
        </w:rPr>
        <w:t>..............</w:t>
      </w:r>
      <w:r w:rsidRPr="00C06EE7">
        <w:rPr>
          <w:rFonts w:ascii="Trebuchet MS" w:eastAsia="Times New Roman" w:hAnsi="Trebuchet MS" w:cs="Arial"/>
        </w:rPr>
        <w:t>;</w:t>
      </w:r>
    </w:p>
    <w:p w14:paraId="1A463FFC" w14:textId="5ABDE84E" w:rsidR="000418A6" w:rsidRPr="00C06EE7" w:rsidRDefault="000418A6" w:rsidP="000418A6">
      <w:pPr>
        <w:tabs>
          <w:tab w:val="left" w:pos="9900"/>
        </w:tabs>
        <w:spacing w:after="0" w:line="240" w:lineRule="auto"/>
        <w:jc w:val="both"/>
        <w:rPr>
          <w:rFonts w:ascii="Trebuchet MS" w:eastAsia="Times New Roman" w:hAnsi="Trebuchet MS" w:cs="Arial"/>
        </w:rPr>
      </w:pPr>
      <w:r w:rsidRPr="00C06EE7">
        <w:rPr>
          <w:rFonts w:ascii="Trebuchet MS" w:eastAsia="Times New Roman" w:hAnsi="Trebuchet MS" w:cs="Arial"/>
        </w:rPr>
        <w:t xml:space="preserve">- Anunț privind decizia etapei de încadrare postat pe site-ul APM Arad în data de </w:t>
      </w:r>
      <w:r w:rsidR="00C06EE7">
        <w:rPr>
          <w:rFonts w:ascii="Trebuchet MS" w:eastAsia="Times New Roman" w:hAnsi="Trebuchet MS" w:cs="Arial"/>
          <w:color w:val="FF0000"/>
        </w:rPr>
        <w:t>..........</w:t>
      </w:r>
      <w:r w:rsidRPr="00C06EE7">
        <w:rPr>
          <w:rFonts w:ascii="Trebuchet MS" w:eastAsia="Times New Roman" w:hAnsi="Trebuchet MS" w:cs="Arial"/>
        </w:rPr>
        <w:t xml:space="preserve">. </w:t>
      </w:r>
    </w:p>
    <w:p w14:paraId="141177D9" w14:textId="77777777" w:rsidR="000418A6" w:rsidRDefault="000418A6" w:rsidP="000418A6">
      <w:pPr>
        <w:tabs>
          <w:tab w:val="left" w:pos="9900"/>
        </w:tabs>
        <w:spacing w:after="0" w:line="240" w:lineRule="auto"/>
        <w:jc w:val="both"/>
        <w:rPr>
          <w:rFonts w:ascii="Arial" w:eastAsia="Times New Roman" w:hAnsi="Arial" w:cs="Arial"/>
          <w:sz w:val="16"/>
          <w:szCs w:val="16"/>
        </w:rPr>
      </w:pPr>
    </w:p>
    <w:p w14:paraId="7D2F7660" w14:textId="77777777" w:rsidR="000418A6" w:rsidRPr="00C06EE7" w:rsidRDefault="000418A6" w:rsidP="000418A6">
      <w:pPr>
        <w:shd w:val="clear" w:color="auto" w:fill="FFFFFF"/>
        <w:tabs>
          <w:tab w:val="left" w:pos="180"/>
        </w:tabs>
        <w:spacing w:after="0" w:line="240" w:lineRule="auto"/>
        <w:jc w:val="both"/>
        <w:rPr>
          <w:rFonts w:ascii="Trebuchet MS" w:eastAsia="Times New Roman" w:hAnsi="Trebuchet MS" w:cs="Arial"/>
          <w:b/>
          <w:lang w:eastAsia="ro-RO"/>
        </w:rPr>
      </w:pPr>
      <w:r w:rsidRPr="00C06EE7">
        <w:rPr>
          <w:rFonts w:ascii="Trebuchet MS" w:eastAsia="Times New Roman" w:hAnsi="Trebuchet MS" w:cs="Arial"/>
          <w:b/>
          <w:lang w:eastAsia="ro-RO"/>
        </w:rPr>
        <w:t>Răspunderea pentru corectitudinea informaţiilor puse la dispoziţia autorităţii competente pentru protecţia mediului şi a publicului revine în întregime titularului proiectului.</w:t>
      </w:r>
    </w:p>
    <w:p w14:paraId="20DD4A12" w14:textId="77777777" w:rsidR="000418A6" w:rsidRPr="00C06EE7" w:rsidRDefault="000418A6" w:rsidP="000418A6">
      <w:pPr>
        <w:spacing w:after="0" w:line="240" w:lineRule="auto"/>
        <w:jc w:val="both"/>
        <w:rPr>
          <w:rFonts w:ascii="Trebuchet MS" w:eastAsia="Calibri" w:hAnsi="Trebuchet MS" w:cs="Arial"/>
        </w:rPr>
      </w:pPr>
      <w:r w:rsidRPr="00C06EE7">
        <w:rPr>
          <w:rFonts w:ascii="Trebuchet MS" w:hAnsi="Trebuchet MS" w:cs="Arial"/>
          <w:b/>
        </w:rPr>
        <w:t>Prezenta decizie este valabilă pe toată perioada de realizare a proiectului</w:t>
      </w:r>
      <w:r w:rsidRPr="00C06EE7">
        <w:rPr>
          <w:rFonts w:ascii="Trebuchet MS" w:hAnsi="Trebuchet MS" w:cs="Arial"/>
        </w:rPr>
        <w:t xml:space="preserve">, </w:t>
      </w:r>
    </w:p>
    <w:p w14:paraId="646F5E7E" w14:textId="77777777" w:rsidR="000418A6" w:rsidRPr="00C06EE7" w:rsidRDefault="000418A6" w:rsidP="000418A6">
      <w:pPr>
        <w:spacing w:after="0" w:line="240" w:lineRule="auto"/>
        <w:jc w:val="both"/>
        <w:rPr>
          <w:rFonts w:ascii="Trebuchet MS" w:eastAsia="Times New Roman" w:hAnsi="Trebuchet MS" w:cs="Arial"/>
        </w:rPr>
      </w:pPr>
      <w:r w:rsidRPr="00C06EE7">
        <w:rPr>
          <w:rFonts w:ascii="Trebuchet MS" w:hAnsi="Trebuchet MS" w:cs="Arial"/>
        </w:rPr>
        <w:t>În situaţia în care intervin elemente noi, necunoscute la data emiterii prezentei decizii, sau se modifică condiţiile care au stat la baza emiterii acesteia, titularul proiectului are obligaţia de a notifica Agenția pentru Protecția Mediului Arad.</w:t>
      </w:r>
    </w:p>
    <w:p w14:paraId="1F88EC54" w14:textId="77777777" w:rsidR="000418A6" w:rsidRPr="00C06EE7" w:rsidRDefault="000418A6" w:rsidP="000418A6">
      <w:pPr>
        <w:spacing w:after="0" w:line="240" w:lineRule="auto"/>
        <w:jc w:val="both"/>
        <w:rPr>
          <w:rFonts w:ascii="Trebuchet MS" w:eastAsia="Times New Roman" w:hAnsi="Trebuchet MS" w:cs="Arial"/>
        </w:rPr>
      </w:pPr>
      <w:r w:rsidRPr="00C06EE7">
        <w:rPr>
          <w:rFonts w:ascii="Trebuchet MS" w:eastAsia="Times New Roman" w:hAnsi="Trebuchet MS" w:cs="Arial"/>
        </w:rPr>
        <w:t>Autoritatea competentă decide, după caz, pe baza notificării titularului, menţinerea actelor de reglementare sau necesitatea revizuirii acestora, informând titularul cu privire la această decizie. Până la adoptarea unei decizii de către autoritatea competentă, în sensul prevăzut mai sus, este interzisă desfăşurarea oricărei activităţi sau realizarea proiectului, planului ori programului care ar rezulta în urma modificărilor care fac obiectul notificării.</w:t>
      </w:r>
    </w:p>
    <w:p w14:paraId="62DF2336" w14:textId="77777777" w:rsidR="000418A6" w:rsidRPr="00C06EE7" w:rsidRDefault="000418A6" w:rsidP="000418A6">
      <w:pPr>
        <w:shd w:val="clear" w:color="auto" w:fill="FFFFFF"/>
        <w:spacing w:after="0" w:line="240" w:lineRule="auto"/>
        <w:jc w:val="both"/>
        <w:rPr>
          <w:rFonts w:ascii="Trebuchet MS" w:eastAsia="Calibri" w:hAnsi="Trebuchet MS" w:cs="Arial"/>
        </w:rPr>
      </w:pPr>
      <w:r w:rsidRPr="00C06EE7">
        <w:rPr>
          <w:rFonts w:ascii="Trebuchet MS" w:hAnsi="Trebuchet MS" w:cs="Arial"/>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2556C083" w14:textId="77777777" w:rsidR="000418A6" w:rsidRPr="00C06EE7" w:rsidRDefault="000418A6" w:rsidP="000418A6">
      <w:pPr>
        <w:shd w:val="clear" w:color="auto" w:fill="FFFFFF"/>
        <w:spacing w:after="0" w:line="240" w:lineRule="auto"/>
        <w:jc w:val="both"/>
        <w:rPr>
          <w:rFonts w:ascii="Trebuchet MS" w:hAnsi="Trebuchet MS" w:cs="Arial"/>
        </w:rPr>
      </w:pPr>
      <w:r w:rsidRPr="00C06EE7">
        <w:rPr>
          <w:rFonts w:ascii="Trebuchet MS" w:hAnsi="Trebuchet MS" w:cs="Arial"/>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0C2418AA" w14:textId="77777777" w:rsidR="000418A6" w:rsidRPr="00C06EE7" w:rsidRDefault="000418A6" w:rsidP="000418A6">
      <w:pPr>
        <w:spacing w:after="0" w:line="240" w:lineRule="auto"/>
        <w:jc w:val="both"/>
        <w:rPr>
          <w:rFonts w:ascii="Trebuchet MS" w:eastAsia="Times New Roman" w:hAnsi="Trebuchet MS" w:cs="Arial"/>
        </w:rPr>
      </w:pPr>
      <w:r w:rsidRPr="00C06EE7">
        <w:rPr>
          <w:rFonts w:ascii="Trebuchet MS" w:hAnsi="Trebuchet MS" w:cs="Arial"/>
        </w:rPr>
        <w:t>Prezenta decizie poate fi contestată, în conformitate cu prevederile Legii nr. 292/2018, privind evaluarea impactului anumitor proiecte publice şi private asupra mediului şi ale Legii nr. 554/2004, cu modificările şi completările ulterioare.</w:t>
      </w:r>
    </w:p>
    <w:p w14:paraId="5FD2F8A3" w14:textId="77777777" w:rsidR="000418A6" w:rsidRPr="00C06EE7" w:rsidRDefault="000418A6" w:rsidP="000418A6">
      <w:pPr>
        <w:shd w:val="clear" w:color="auto" w:fill="FFFFFF"/>
        <w:spacing w:after="0" w:line="240" w:lineRule="auto"/>
        <w:jc w:val="both"/>
        <w:rPr>
          <w:rFonts w:ascii="Trebuchet MS" w:eastAsia="Calibri" w:hAnsi="Trebuchet MS" w:cs="Arial"/>
        </w:rPr>
      </w:pPr>
      <w:r w:rsidRPr="00C06EE7">
        <w:rPr>
          <w:rFonts w:ascii="Trebuchet MS" w:hAnsi="Trebuchet MS" w:cs="Arial"/>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997EF9" w14:textId="77777777" w:rsidR="000418A6" w:rsidRPr="00C06EE7" w:rsidRDefault="000418A6" w:rsidP="000418A6">
      <w:pPr>
        <w:shd w:val="clear" w:color="auto" w:fill="FFFFFF"/>
        <w:spacing w:after="0" w:line="240" w:lineRule="auto"/>
        <w:jc w:val="both"/>
        <w:rPr>
          <w:rFonts w:ascii="Trebuchet MS" w:hAnsi="Trebuchet MS" w:cs="Arial"/>
        </w:rPr>
      </w:pPr>
      <w:r w:rsidRPr="00C06EE7">
        <w:rPr>
          <w:rFonts w:ascii="Trebuchet MS" w:hAnsi="Trebuchet MS" w:cs="Arial"/>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AA8F6AB" w14:textId="77777777" w:rsidR="000418A6" w:rsidRPr="00C06EE7" w:rsidRDefault="000418A6" w:rsidP="000418A6">
      <w:pPr>
        <w:shd w:val="clear" w:color="auto" w:fill="FFFFFF"/>
        <w:spacing w:after="0" w:line="240" w:lineRule="auto"/>
        <w:jc w:val="both"/>
        <w:rPr>
          <w:rFonts w:ascii="Trebuchet MS" w:hAnsi="Trebuchet MS" w:cs="Arial"/>
        </w:rPr>
      </w:pPr>
      <w:r w:rsidRPr="00C06EE7">
        <w:rPr>
          <w:rFonts w:ascii="Trebuchet MS" w:hAnsi="Trebuchet MS" w:cs="Arial"/>
        </w:rPr>
        <w:t>Autoritatea publică emitentă are obligaţia de a răspunde la plângerea prealabilă, prevăzută la art. 22 alin. (1), în termen de 30 de zile de la data înregistrării acesteia la acea autoritate.</w:t>
      </w:r>
    </w:p>
    <w:p w14:paraId="0F0BBA4B" w14:textId="77777777" w:rsidR="000418A6" w:rsidRPr="00C06EE7" w:rsidRDefault="000418A6" w:rsidP="000418A6">
      <w:pPr>
        <w:shd w:val="clear" w:color="auto" w:fill="FFFFFF"/>
        <w:spacing w:after="0" w:line="240" w:lineRule="auto"/>
        <w:jc w:val="both"/>
        <w:rPr>
          <w:rFonts w:ascii="Trebuchet MS" w:hAnsi="Trebuchet MS" w:cs="Arial"/>
        </w:rPr>
      </w:pPr>
      <w:r w:rsidRPr="00C06EE7">
        <w:rPr>
          <w:rFonts w:ascii="Trebuchet MS" w:hAnsi="Trebuchet MS" w:cs="Arial"/>
        </w:rPr>
        <w:t>Procedura de soluţionare a plângerii prealabile, prevăzută la art. 22 alin. (1), este gratuită şi trebuie să fie echitabilă, rapidă şi corectă.</w:t>
      </w:r>
    </w:p>
    <w:p w14:paraId="4FF67D40" w14:textId="77777777" w:rsidR="000418A6" w:rsidRPr="00C06EE7" w:rsidRDefault="000418A6" w:rsidP="000418A6">
      <w:pPr>
        <w:spacing w:after="0" w:line="240" w:lineRule="auto"/>
        <w:jc w:val="both"/>
        <w:rPr>
          <w:rFonts w:ascii="Trebuchet MS" w:hAnsi="Trebuchet MS" w:cs="Arial"/>
          <w:b/>
          <w:bCs/>
        </w:rPr>
      </w:pPr>
      <w:r w:rsidRPr="00C06EE7">
        <w:rPr>
          <w:rFonts w:ascii="Trebuchet MS" w:hAnsi="Trebuchet MS" w:cs="Arial"/>
          <w:bCs/>
        </w:rPr>
        <w:t>Conform</w:t>
      </w:r>
      <w:r w:rsidRPr="00C06EE7">
        <w:rPr>
          <w:rFonts w:ascii="Trebuchet MS" w:hAnsi="Trebuchet MS" w:cs="Arial"/>
          <w:b/>
          <w:bCs/>
        </w:rPr>
        <w:t xml:space="preserve"> HG 1000/2012, Art. 8</w:t>
      </w:r>
      <w:r w:rsidRPr="00C06EE7">
        <w:rPr>
          <w:rFonts w:ascii="Trebuchet MS" w:hAnsi="Trebuchet MS" w:cs="Arial"/>
          <w:bCs/>
        </w:rPr>
        <w:t xml:space="preserve"> alin. (2)</w:t>
      </w:r>
      <w:r w:rsidRPr="00C06EE7">
        <w:rPr>
          <w:rFonts w:ascii="Trebuchet MS" w:hAnsi="Trebuchet MS" w:cs="Arial"/>
        </w:rPr>
        <w:t xml:space="preserve"> lit. </w:t>
      </w:r>
      <w:r w:rsidRPr="00C06EE7">
        <w:rPr>
          <w:rFonts w:ascii="Trebuchet MS" w:hAnsi="Trebuchet MS" w:cs="Arial"/>
          <w:bCs/>
        </w:rPr>
        <w:t>ii)</w:t>
      </w:r>
      <w:r w:rsidRPr="00C06EE7">
        <w:rPr>
          <w:rFonts w:ascii="Trebuchet MS" w:hAnsi="Trebuchet MS" w:cs="Arial"/>
        </w:rPr>
        <w:t xml:space="preserve"> „Agenţiile judeţene pentru protecţia mediului au următoarele atribuţii principale: urmăresc îndeplinirea cerinţelor legislaţiei de mediu din actele de reglementare emise şi, în cazul constatării unor neconformităţi, iau măsurile care se impun, potrivit competenţelor stabilite de legislaţia în vigoare.”</w:t>
      </w:r>
    </w:p>
    <w:p w14:paraId="3EF00CCC" w14:textId="77777777" w:rsidR="000418A6" w:rsidRPr="00C06EE7" w:rsidRDefault="000418A6" w:rsidP="000418A6">
      <w:pPr>
        <w:suppressAutoHyphens/>
        <w:spacing w:after="0" w:line="240" w:lineRule="auto"/>
        <w:jc w:val="both"/>
        <w:rPr>
          <w:rFonts w:ascii="Trebuchet MS" w:eastAsia="Times New Roman" w:hAnsi="Trebuchet MS" w:cs="Arial"/>
          <w:b/>
          <w:bCs/>
          <w:lang w:eastAsia="zh-CN"/>
        </w:rPr>
      </w:pPr>
      <w:r w:rsidRPr="00C06EE7">
        <w:rPr>
          <w:rFonts w:ascii="Trebuchet MS" w:eastAsia="Times New Roman" w:hAnsi="Trebuchet MS" w:cs="Arial"/>
          <w:b/>
          <w:bCs/>
          <w:lang w:eastAsia="zh-CN"/>
        </w:rPr>
        <w:t xml:space="preserve">La finalizarea proiectului/lucrărilor se va notifica APM Arad pentru întocmirea Procesului verbal de verificare a condiţiilor impuse prin prezenta decizie. </w:t>
      </w:r>
    </w:p>
    <w:p w14:paraId="1A27C242" w14:textId="63E2CDC1" w:rsidR="000418A6" w:rsidRPr="00C06EE7" w:rsidRDefault="000418A6" w:rsidP="000418A6">
      <w:pPr>
        <w:suppressAutoHyphens/>
        <w:spacing w:after="0" w:line="240" w:lineRule="auto"/>
        <w:jc w:val="both"/>
        <w:rPr>
          <w:rFonts w:ascii="Trebuchet MS" w:eastAsia="Times New Roman" w:hAnsi="Trebuchet MS" w:cs="Arial"/>
          <w:b/>
          <w:bCs/>
          <w:lang w:eastAsia="zh-CN"/>
        </w:rPr>
      </w:pPr>
      <w:r w:rsidRPr="00C06EE7">
        <w:rPr>
          <w:rFonts w:ascii="Trebuchet MS" w:eastAsia="Times New Roman" w:hAnsi="Trebuchet MS" w:cs="Arial"/>
          <w:b/>
          <w:bCs/>
          <w:lang w:eastAsia="zh-CN"/>
        </w:rPr>
        <w:t xml:space="preserve">Procesul-verbal întocmit de către APM Arad se va anexa şi va face parte integrantă din procesul verbal de recepţie la terminarea lucrărilor şi din documentaţia care se va depune la APM Arad în vederea </w:t>
      </w:r>
      <w:r w:rsidR="00D84B52">
        <w:rPr>
          <w:rFonts w:ascii="Trebuchet MS" w:eastAsia="Times New Roman" w:hAnsi="Trebuchet MS" w:cs="Arial"/>
          <w:b/>
          <w:bCs/>
          <w:lang w:eastAsia="zh-CN"/>
        </w:rPr>
        <w:t xml:space="preserve">revizuirii </w:t>
      </w:r>
      <w:r w:rsidRPr="00C06EE7">
        <w:rPr>
          <w:rFonts w:ascii="Trebuchet MS" w:eastAsia="Times New Roman" w:hAnsi="Trebuchet MS" w:cs="Arial"/>
          <w:b/>
          <w:bCs/>
          <w:lang w:eastAsia="zh-CN"/>
        </w:rPr>
        <w:t xml:space="preserve">autorizaţiei </w:t>
      </w:r>
      <w:r w:rsidR="00D84B52">
        <w:rPr>
          <w:rFonts w:ascii="Trebuchet MS" w:eastAsia="Times New Roman" w:hAnsi="Trebuchet MS" w:cs="Arial"/>
          <w:b/>
          <w:bCs/>
          <w:lang w:eastAsia="zh-CN"/>
        </w:rPr>
        <w:t xml:space="preserve">integrate </w:t>
      </w:r>
      <w:r w:rsidRPr="00C06EE7">
        <w:rPr>
          <w:rFonts w:ascii="Trebuchet MS" w:eastAsia="Times New Roman" w:hAnsi="Trebuchet MS" w:cs="Arial"/>
          <w:b/>
          <w:bCs/>
          <w:lang w:eastAsia="zh-CN"/>
        </w:rPr>
        <w:t>de mediu</w:t>
      </w:r>
      <w:r w:rsidR="00591294">
        <w:rPr>
          <w:rFonts w:ascii="Trebuchet MS" w:eastAsia="Times New Roman" w:hAnsi="Trebuchet MS" w:cs="Arial"/>
          <w:b/>
          <w:bCs/>
          <w:lang w:eastAsia="zh-CN"/>
        </w:rPr>
        <w:t xml:space="preserve"> nr.</w:t>
      </w:r>
      <w:r w:rsidR="00591294">
        <w:rPr>
          <w:rFonts w:ascii="Trebuchet MS" w:hAnsi="Trebuchet MS" w:cs="Arial"/>
          <w:b/>
          <w:bCs/>
          <w:noProof/>
        </w:rPr>
        <w:t>2/23.04.2024</w:t>
      </w:r>
      <w:r w:rsidRPr="00C06EE7">
        <w:rPr>
          <w:rFonts w:ascii="Trebuchet MS" w:eastAsia="Times New Roman" w:hAnsi="Trebuchet MS" w:cs="Arial"/>
          <w:b/>
          <w:bCs/>
          <w:lang w:eastAsia="zh-CN"/>
        </w:rPr>
        <w:t>, înainte de începerea activităţii.</w:t>
      </w:r>
    </w:p>
    <w:p w14:paraId="025410C8" w14:textId="68E036E2" w:rsidR="000418A6" w:rsidRDefault="000418A6" w:rsidP="000418A6">
      <w:pPr>
        <w:autoSpaceDE w:val="0"/>
        <w:autoSpaceDN w:val="0"/>
        <w:adjustRightInd w:val="0"/>
        <w:spacing w:after="0" w:line="240" w:lineRule="auto"/>
        <w:jc w:val="both"/>
        <w:rPr>
          <w:rFonts w:ascii="Trebuchet MS" w:hAnsi="Trebuchet MS" w:cs="Arial"/>
          <w:b/>
        </w:rPr>
      </w:pPr>
      <w:r w:rsidRPr="004756A8">
        <w:rPr>
          <w:rFonts w:ascii="Trebuchet MS" w:hAnsi="Trebuchet MS" w:cs="Arial"/>
          <w:b/>
        </w:rPr>
        <w:t>Prezentu</w:t>
      </w:r>
      <w:r w:rsidR="00C06EE7" w:rsidRPr="004756A8">
        <w:rPr>
          <w:rFonts w:ascii="Trebuchet MS" w:hAnsi="Trebuchet MS" w:cs="Arial"/>
          <w:b/>
        </w:rPr>
        <w:t>l a</w:t>
      </w:r>
      <w:r w:rsidR="004756A8" w:rsidRPr="004756A8">
        <w:rPr>
          <w:rFonts w:ascii="Trebuchet MS" w:hAnsi="Trebuchet MS" w:cs="Arial"/>
          <w:b/>
        </w:rPr>
        <w:t>ct de reglementare cuprinde 11</w:t>
      </w:r>
      <w:r w:rsidRPr="004756A8">
        <w:rPr>
          <w:rFonts w:ascii="Trebuchet MS" w:hAnsi="Trebuchet MS" w:cs="Arial"/>
          <w:b/>
        </w:rPr>
        <w:t xml:space="preserve"> pagini și a fost emis în 2 exemplare originale.</w:t>
      </w:r>
    </w:p>
    <w:p w14:paraId="5E56B0EC" w14:textId="2183170F" w:rsidR="004756A8" w:rsidRPr="004756A8" w:rsidRDefault="004756A8" w:rsidP="000418A6">
      <w:pPr>
        <w:autoSpaceDE w:val="0"/>
        <w:autoSpaceDN w:val="0"/>
        <w:adjustRightInd w:val="0"/>
        <w:spacing w:after="0" w:line="240" w:lineRule="auto"/>
        <w:jc w:val="both"/>
        <w:rPr>
          <w:rFonts w:ascii="Trebuchet MS" w:eastAsia="Calibri" w:hAnsi="Trebuchet MS" w:cs="Arial"/>
          <w:b/>
        </w:rPr>
      </w:pPr>
      <w:bookmarkStart w:id="5" w:name="_GoBack"/>
      <w:bookmarkEnd w:id="5"/>
    </w:p>
    <w:p w14:paraId="30BC0962" w14:textId="77777777" w:rsidR="000418A6" w:rsidRDefault="000418A6" w:rsidP="000418A6">
      <w:pPr>
        <w:spacing w:after="0" w:line="240" w:lineRule="auto"/>
        <w:ind w:left="4320" w:firstLine="720"/>
        <w:jc w:val="center"/>
        <w:rPr>
          <w:rFonts w:ascii="Arial" w:hAnsi="Arial" w:cs="Arial"/>
          <w:b/>
          <w:bCs/>
          <w:sz w:val="24"/>
          <w:szCs w:val="24"/>
        </w:rPr>
      </w:pPr>
    </w:p>
    <w:p w14:paraId="549D7AAD" w14:textId="09E8CB65" w:rsidR="000418A6" w:rsidRDefault="000418A6" w:rsidP="000418A6">
      <w:pPr>
        <w:spacing w:after="0" w:line="240" w:lineRule="auto"/>
        <w:ind w:left="4320" w:firstLine="720"/>
        <w:jc w:val="center"/>
        <w:rPr>
          <w:rFonts w:ascii="Arial" w:hAnsi="Arial" w:cs="Arial"/>
          <w:b/>
          <w:bCs/>
          <w:sz w:val="24"/>
          <w:szCs w:val="24"/>
        </w:rPr>
      </w:pPr>
      <w:r>
        <w:rPr>
          <w:rFonts w:ascii="Arial" w:hAnsi="Arial" w:cs="Arial"/>
          <w:b/>
          <w:bCs/>
          <w:sz w:val="24"/>
          <w:szCs w:val="24"/>
        </w:rPr>
        <w:t xml:space="preserve"> </w:t>
      </w:r>
      <w:r w:rsidR="004756A8">
        <w:rPr>
          <w:rFonts w:ascii="Arial" w:hAnsi="Arial" w:cs="Arial"/>
          <w:b/>
          <w:bCs/>
          <w:sz w:val="24"/>
          <w:szCs w:val="24"/>
        </w:rPr>
        <w:t xml:space="preserve">             </w:t>
      </w:r>
      <w:r>
        <w:rPr>
          <w:rFonts w:ascii="Arial" w:hAnsi="Arial" w:cs="Arial"/>
          <w:b/>
          <w:bCs/>
          <w:sz w:val="24"/>
          <w:szCs w:val="24"/>
        </w:rPr>
        <w:t>DIRECTOR EXECUTIV</w:t>
      </w:r>
    </w:p>
    <w:p w14:paraId="387812FE" w14:textId="5B1ED0D8" w:rsidR="000418A6" w:rsidRDefault="004756A8" w:rsidP="000418A6">
      <w:pPr>
        <w:spacing w:after="0" w:line="240" w:lineRule="auto"/>
        <w:ind w:left="4320" w:firstLine="720"/>
        <w:jc w:val="center"/>
        <w:rPr>
          <w:rFonts w:ascii="Arial" w:hAnsi="Arial" w:cs="Arial"/>
          <w:b/>
          <w:bCs/>
          <w:sz w:val="24"/>
          <w:szCs w:val="24"/>
        </w:rPr>
      </w:pPr>
      <w:r>
        <w:rPr>
          <w:rFonts w:ascii="Arial" w:hAnsi="Arial" w:cs="Arial"/>
          <w:b/>
          <w:bCs/>
          <w:sz w:val="24"/>
          <w:szCs w:val="24"/>
        </w:rPr>
        <w:t xml:space="preserve">            </w:t>
      </w:r>
      <w:r w:rsidR="000418A6">
        <w:rPr>
          <w:rFonts w:ascii="Arial" w:hAnsi="Arial" w:cs="Arial"/>
          <w:b/>
          <w:bCs/>
          <w:sz w:val="24"/>
          <w:szCs w:val="24"/>
        </w:rPr>
        <w:t xml:space="preserve"> Dana Monica DĂNOIU </w:t>
      </w:r>
    </w:p>
    <w:p w14:paraId="717D736F" w14:textId="77777777" w:rsidR="000418A6" w:rsidRDefault="000418A6" w:rsidP="000418A6">
      <w:pPr>
        <w:spacing w:after="0" w:line="240" w:lineRule="auto"/>
        <w:rPr>
          <w:rFonts w:ascii="Arial" w:hAnsi="Arial" w:cs="Arial"/>
          <w:b/>
          <w:sz w:val="24"/>
          <w:szCs w:val="24"/>
        </w:rPr>
      </w:pPr>
    </w:p>
    <w:p w14:paraId="3E397CD0" w14:textId="77777777" w:rsidR="000418A6" w:rsidRPr="00C06EE7" w:rsidRDefault="000418A6" w:rsidP="000418A6">
      <w:pPr>
        <w:spacing w:after="0" w:line="240" w:lineRule="auto"/>
        <w:rPr>
          <w:rFonts w:ascii="Trebuchet MS" w:hAnsi="Trebuchet MS" w:cs="Arial"/>
          <w:b/>
        </w:rPr>
      </w:pPr>
      <w:r w:rsidRPr="00C06EE7">
        <w:rPr>
          <w:rFonts w:ascii="Trebuchet MS" w:hAnsi="Trebuchet MS" w:cs="Arial"/>
          <w:b/>
        </w:rPr>
        <w:t xml:space="preserve">Șef Serviciu: </w:t>
      </w:r>
    </w:p>
    <w:p w14:paraId="3E761FCA" w14:textId="77777777" w:rsidR="000418A6" w:rsidRPr="00C06EE7" w:rsidRDefault="000418A6" w:rsidP="000418A6">
      <w:pPr>
        <w:spacing w:after="0" w:line="240" w:lineRule="auto"/>
        <w:rPr>
          <w:rFonts w:ascii="Trebuchet MS" w:hAnsi="Trebuchet MS" w:cs="Arial"/>
          <w:b/>
        </w:rPr>
      </w:pPr>
      <w:r w:rsidRPr="00C06EE7">
        <w:rPr>
          <w:rFonts w:ascii="Trebuchet MS" w:hAnsi="Trebuchet MS" w:cs="Arial"/>
          <w:b/>
        </w:rPr>
        <w:t>Avize, Acorduri, Autorizații.</w:t>
      </w:r>
    </w:p>
    <w:p w14:paraId="54AE6C43" w14:textId="77777777" w:rsidR="000418A6" w:rsidRPr="00C06EE7" w:rsidRDefault="000418A6" w:rsidP="000418A6">
      <w:pPr>
        <w:spacing w:after="0" w:line="240" w:lineRule="auto"/>
        <w:rPr>
          <w:rFonts w:ascii="Trebuchet MS" w:hAnsi="Trebuchet MS" w:cs="Arial"/>
          <w:b/>
        </w:rPr>
      </w:pPr>
      <w:r w:rsidRPr="00C06EE7">
        <w:rPr>
          <w:rFonts w:ascii="Trebuchet MS" w:hAnsi="Trebuchet MS" w:cs="Arial"/>
          <w:b/>
        </w:rPr>
        <w:t xml:space="preserve">Bociort Claudiu </w:t>
      </w:r>
    </w:p>
    <w:p w14:paraId="427C250D" w14:textId="77777777" w:rsidR="000418A6" w:rsidRPr="00C06EE7" w:rsidRDefault="000418A6" w:rsidP="000418A6">
      <w:pPr>
        <w:spacing w:after="0" w:line="240" w:lineRule="auto"/>
        <w:rPr>
          <w:rFonts w:ascii="Trebuchet MS" w:hAnsi="Trebuchet MS" w:cs="Arial"/>
          <w:b/>
        </w:rPr>
      </w:pPr>
    </w:p>
    <w:p w14:paraId="200829AE" w14:textId="77777777" w:rsidR="000418A6" w:rsidRPr="00C06EE7" w:rsidRDefault="000418A6" w:rsidP="000418A6">
      <w:pPr>
        <w:spacing w:after="0" w:line="240" w:lineRule="auto"/>
        <w:rPr>
          <w:rFonts w:ascii="Trebuchet MS" w:hAnsi="Trebuchet MS" w:cs="Arial"/>
          <w:b/>
        </w:rPr>
      </w:pPr>
    </w:p>
    <w:p w14:paraId="7433C53C" w14:textId="77777777" w:rsidR="000418A6" w:rsidRPr="00C06EE7" w:rsidRDefault="000418A6" w:rsidP="000418A6">
      <w:pPr>
        <w:spacing w:after="0" w:line="240" w:lineRule="auto"/>
        <w:rPr>
          <w:rFonts w:ascii="Trebuchet MS" w:hAnsi="Trebuchet MS" w:cs="Arial"/>
          <w:b/>
        </w:rPr>
      </w:pPr>
    </w:p>
    <w:p w14:paraId="01228483" w14:textId="77777777" w:rsidR="000418A6" w:rsidRPr="00C06EE7" w:rsidRDefault="000418A6" w:rsidP="000418A6">
      <w:pPr>
        <w:spacing w:after="0" w:line="240" w:lineRule="auto"/>
        <w:rPr>
          <w:rFonts w:ascii="Trebuchet MS" w:hAnsi="Trebuchet MS" w:cs="Arial"/>
          <w:b/>
        </w:rPr>
      </w:pPr>
      <w:r w:rsidRPr="00C06EE7">
        <w:rPr>
          <w:rFonts w:ascii="Trebuchet MS" w:hAnsi="Trebuchet MS" w:cs="Arial"/>
          <w:b/>
        </w:rPr>
        <w:t xml:space="preserve">Șef Serviciu: </w:t>
      </w:r>
    </w:p>
    <w:p w14:paraId="244256DB" w14:textId="77777777" w:rsidR="000418A6" w:rsidRPr="00C06EE7" w:rsidRDefault="000418A6" w:rsidP="000418A6">
      <w:pPr>
        <w:spacing w:after="0" w:line="240" w:lineRule="auto"/>
        <w:rPr>
          <w:rFonts w:ascii="Trebuchet MS" w:hAnsi="Trebuchet MS" w:cs="Arial"/>
          <w:b/>
        </w:rPr>
      </w:pPr>
      <w:r w:rsidRPr="00C06EE7">
        <w:rPr>
          <w:rFonts w:ascii="Trebuchet MS" w:hAnsi="Trebuchet MS" w:cs="Arial"/>
          <w:b/>
        </w:rPr>
        <w:t>Calitatea Factorilor de Mediu</w:t>
      </w:r>
    </w:p>
    <w:p w14:paraId="200ACB0E" w14:textId="77777777" w:rsidR="000418A6" w:rsidRPr="00C06EE7" w:rsidRDefault="000418A6" w:rsidP="000418A6">
      <w:pPr>
        <w:spacing w:after="0" w:line="240" w:lineRule="auto"/>
        <w:rPr>
          <w:rFonts w:ascii="Trebuchet MS" w:hAnsi="Trebuchet MS" w:cs="Arial"/>
          <w:b/>
        </w:rPr>
      </w:pPr>
      <w:r w:rsidRPr="00C06EE7">
        <w:rPr>
          <w:rFonts w:ascii="Trebuchet MS" w:hAnsi="Trebuchet MS" w:cs="Arial"/>
          <w:b/>
        </w:rPr>
        <w:t xml:space="preserve">Potrea Nicoleta </w:t>
      </w:r>
    </w:p>
    <w:p w14:paraId="591C9F9B" w14:textId="77777777" w:rsidR="000418A6" w:rsidRPr="00C06EE7" w:rsidRDefault="000418A6" w:rsidP="000418A6">
      <w:pPr>
        <w:spacing w:after="0" w:line="240" w:lineRule="auto"/>
        <w:rPr>
          <w:rFonts w:ascii="Trebuchet MS" w:hAnsi="Trebuchet MS" w:cs="Arial"/>
          <w:b/>
        </w:rPr>
      </w:pPr>
    </w:p>
    <w:p w14:paraId="3A23D264" w14:textId="77777777" w:rsidR="000418A6" w:rsidRDefault="000418A6" w:rsidP="000418A6">
      <w:pPr>
        <w:spacing w:after="0" w:line="240" w:lineRule="auto"/>
        <w:rPr>
          <w:rFonts w:ascii="Arial" w:hAnsi="Arial" w:cs="Arial"/>
          <w:b/>
          <w:sz w:val="24"/>
          <w:szCs w:val="24"/>
        </w:rPr>
      </w:pPr>
    </w:p>
    <w:p w14:paraId="0B4B16A8" w14:textId="77777777" w:rsidR="000418A6" w:rsidRDefault="000418A6" w:rsidP="000418A6">
      <w:pPr>
        <w:spacing w:after="0" w:line="240" w:lineRule="auto"/>
        <w:rPr>
          <w:rFonts w:ascii="Arial" w:hAnsi="Arial" w:cs="Arial"/>
          <w:b/>
          <w:sz w:val="24"/>
          <w:szCs w:val="24"/>
        </w:rPr>
      </w:pPr>
    </w:p>
    <w:p w14:paraId="5AB0D3B7" w14:textId="77777777" w:rsidR="000418A6" w:rsidRDefault="000418A6" w:rsidP="000418A6">
      <w:pPr>
        <w:spacing w:after="0" w:line="240" w:lineRule="auto"/>
        <w:rPr>
          <w:rFonts w:ascii="Arial" w:hAnsi="Arial" w:cs="Arial"/>
          <w:b/>
          <w:sz w:val="24"/>
          <w:szCs w:val="24"/>
        </w:rPr>
      </w:pPr>
    </w:p>
    <w:p w14:paraId="4CB70585" w14:textId="77777777" w:rsidR="000418A6" w:rsidRDefault="000418A6" w:rsidP="000418A6">
      <w:pPr>
        <w:spacing w:after="0" w:line="240" w:lineRule="auto"/>
        <w:rPr>
          <w:rFonts w:ascii="Arial" w:hAnsi="Arial" w:cs="Arial"/>
          <w:b/>
          <w:sz w:val="24"/>
          <w:szCs w:val="24"/>
        </w:rPr>
      </w:pPr>
    </w:p>
    <w:sectPr w:rsidR="000418A6" w:rsidSect="000743CC">
      <w:footerReference w:type="default" r:id="rId8"/>
      <w:headerReference w:type="first" r:id="rId9"/>
      <w:footerReference w:type="first" r:id="rId10"/>
      <w:pgSz w:w="11906" w:h="16838" w:code="9"/>
      <w:pgMar w:top="720" w:right="835"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2D79" w14:textId="77777777" w:rsidR="00194572" w:rsidRDefault="00194572" w:rsidP="00143ACD">
      <w:pPr>
        <w:spacing w:after="0" w:line="240" w:lineRule="auto"/>
      </w:pPr>
      <w:r>
        <w:separator/>
      </w:r>
    </w:p>
  </w:endnote>
  <w:endnote w:type="continuationSeparator" w:id="0">
    <w:p w14:paraId="0D8D4A3E" w14:textId="77777777" w:rsidR="00194572" w:rsidRDefault="0019457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hianti BdIt Win95BT">
    <w:altName w:val="Tahoma"/>
    <w:charset w:val="00"/>
    <w:family w:val="swiss"/>
    <w:pitch w:val="variable"/>
    <w:sig w:usb0="00000287" w:usb1="00000000" w:usb2="00000000" w:usb3="00000000" w:csb0="0000009F"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Roboto">
    <w:charset w:val="EE"/>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BDC" w14:textId="69B364FA" w:rsidR="00475738" w:rsidRPr="00A95BD0" w:rsidRDefault="00475738"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849329384"/>
        <w:docPartObj>
          <w:docPartGallery w:val="Page Numbers (Bottom of Page)"/>
          <w:docPartUnique/>
        </w:docPartObj>
      </w:sdtPr>
      <w:sdtEndPr/>
      <w:sdtContent>
        <w:sdt>
          <w:sdtPr>
            <w:rPr>
              <w:rFonts w:ascii="Trebuchet MS" w:hAnsi="Trebuchet MS"/>
              <w:sz w:val="16"/>
              <w:szCs w:val="16"/>
            </w:rPr>
            <w:id w:val="84143853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4756A8">
              <w:rPr>
                <w:rFonts w:ascii="Trebuchet MS" w:hAnsi="Trebuchet MS"/>
                <w:b/>
                <w:bCs/>
                <w:noProof/>
                <w:sz w:val="16"/>
                <w:szCs w:val="16"/>
              </w:rPr>
              <w:t>11</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4756A8">
              <w:rPr>
                <w:rFonts w:ascii="Trebuchet MS" w:hAnsi="Trebuchet MS"/>
                <w:b/>
                <w:bCs/>
                <w:noProof/>
                <w:sz w:val="16"/>
                <w:szCs w:val="16"/>
              </w:rPr>
              <w:t>11</w:t>
            </w:r>
            <w:r w:rsidRPr="00A95BD0">
              <w:rPr>
                <w:rFonts w:ascii="Trebuchet MS" w:hAnsi="Trebuchet MS"/>
                <w:b/>
                <w:bCs/>
                <w:sz w:val="16"/>
                <w:szCs w:val="16"/>
              </w:rPr>
              <w:fldChar w:fldCharType="end"/>
            </w:r>
          </w:sdtContent>
        </w:sdt>
      </w:sdtContent>
    </w:sdt>
  </w:p>
  <w:p w14:paraId="5D830629" w14:textId="77777777" w:rsidR="00475738" w:rsidRPr="00A95BD0" w:rsidRDefault="00475738"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690386D" w14:textId="77777777" w:rsidR="00475738" w:rsidRPr="00A95BD0" w:rsidRDefault="00475738"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tblGrid>
    <w:tr w:rsidR="00475738" w:rsidRPr="00A95BD0" w14:paraId="2D3AFF6E" w14:textId="77777777" w:rsidTr="004756A8">
      <w:trPr>
        <w:trHeight w:val="283"/>
      </w:trPr>
      <w:tc>
        <w:tcPr>
          <w:tcW w:w="7230" w:type="dxa"/>
          <w:shd w:val="clear" w:color="auto" w:fill="auto"/>
          <w:vAlign w:val="center"/>
        </w:tcPr>
        <w:p w14:paraId="65D165CB" w14:textId="77777777" w:rsidR="00475738" w:rsidRPr="00A95BD0" w:rsidRDefault="00475738" w:rsidP="00A95BD0">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4410F7E4" w14:textId="01D4E28B" w:rsidR="00475738" w:rsidRPr="00A95BD0" w:rsidRDefault="00475738" w:rsidP="004F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C1EDB3B" w:rsidR="00475738" w:rsidRPr="00A95BD0" w:rsidRDefault="00475738"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4756A8">
              <w:rPr>
                <w:rFonts w:ascii="Trebuchet MS" w:hAnsi="Trebuchet MS"/>
                <w:b/>
                <w:bCs/>
                <w:noProof/>
                <w:sz w:val="16"/>
                <w:szCs w:val="16"/>
              </w:rPr>
              <w:t>1</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4756A8">
              <w:rPr>
                <w:rFonts w:ascii="Trebuchet MS" w:hAnsi="Trebuchet MS"/>
                <w:b/>
                <w:bCs/>
                <w:noProof/>
                <w:sz w:val="16"/>
                <w:szCs w:val="16"/>
              </w:rPr>
              <w:t>11</w:t>
            </w:r>
            <w:r w:rsidRPr="00A95BD0">
              <w:rPr>
                <w:rFonts w:ascii="Trebuchet MS" w:hAnsi="Trebuchet MS"/>
                <w:b/>
                <w:bCs/>
                <w:sz w:val="16"/>
                <w:szCs w:val="16"/>
              </w:rPr>
              <w:fldChar w:fldCharType="end"/>
            </w:r>
          </w:sdtContent>
        </w:sdt>
      </w:sdtContent>
    </w:sdt>
  </w:p>
  <w:p w14:paraId="59B651B5" w14:textId="7B30C623" w:rsidR="00475738" w:rsidRPr="00A95BD0" w:rsidRDefault="00475738"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 xml:space="preserve">dresa: Splaiul Mureșului, FN, Arad, </w:t>
    </w:r>
    <w:r w:rsidRPr="00A95BD0">
      <w:rPr>
        <w:rFonts w:ascii="Trebuchet MS" w:hAnsi="Trebuchet MS"/>
        <w:sz w:val="16"/>
        <w:szCs w:val="16"/>
      </w:rPr>
      <w:t>Cod poștal 310 132</w:t>
    </w:r>
    <w:hyperlink r:id="rId1" w:history="1"/>
    <w:r w:rsidRPr="00A95BD0">
      <w:rPr>
        <w:rFonts w:ascii="Trebuchet MS" w:eastAsia="Times New Roman" w:hAnsi="Trebuchet MS"/>
        <w:bCs/>
        <w:sz w:val="16"/>
        <w:szCs w:val="16"/>
      </w:rPr>
      <w:t xml:space="preserve"> </w:t>
    </w:r>
  </w:p>
  <w:p w14:paraId="051FD53C" w14:textId="70446848" w:rsidR="00475738" w:rsidRPr="00A95BD0" w:rsidRDefault="00475738"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475738" w:rsidRPr="00A95BD0" w14:paraId="3590E1EB" w14:textId="77777777" w:rsidTr="0095490A">
      <w:trPr>
        <w:trHeight w:val="267"/>
      </w:trPr>
      <w:tc>
        <w:tcPr>
          <w:tcW w:w="9974" w:type="dxa"/>
          <w:shd w:val="clear" w:color="auto" w:fill="auto"/>
          <w:vAlign w:val="center"/>
        </w:tcPr>
        <w:p w14:paraId="10194C4D" w14:textId="77777777" w:rsidR="00475738" w:rsidRPr="00A95BD0" w:rsidRDefault="00475738" w:rsidP="00F6632E">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75738" w:rsidRPr="005863C9" w:rsidRDefault="00475738"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F6C49" w14:textId="77777777" w:rsidR="00194572" w:rsidRDefault="00194572" w:rsidP="00143ACD">
      <w:pPr>
        <w:spacing w:after="0" w:line="240" w:lineRule="auto"/>
      </w:pPr>
      <w:r>
        <w:separator/>
      </w:r>
    </w:p>
  </w:footnote>
  <w:footnote w:type="continuationSeparator" w:id="0">
    <w:p w14:paraId="30821B21" w14:textId="77777777" w:rsidR="00194572" w:rsidRDefault="0019457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2CB0" w14:textId="551FA6E8" w:rsidR="00475738" w:rsidRDefault="00475738" w:rsidP="00054803">
    <w:pPr>
      <w:pStyle w:val="Header"/>
      <w:jc w:val="center"/>
      <w:rPr>
        <w:rFonts w:ascii="Trebuchet MS" w:hAnsi="Trebuchet MS" w:cs="Arial"/>
        <w:b/>
        <w:bCs/>
        <w:sz w:val="28"/>
        <w:szCs w:val="28"/>
      </w:rPr>
    </w:pPr>
    <w:r w:rsidRPr="004905F8">
      <w:rPr>
        <w:rFonts w:ascii="Trebuchet MS" w:hAnsi="Trebuchet MS" w:cs="Arial"/>
        <w:noProof/>
        <w:lang w:val="en-US"/>
      </w:rPr>
      <w:drawing>
        <wp:anchor distT="0" distB="0" distL="114300" distR="114300" simplePos="0" relativeHeight="251659264" behindDoc="0" locked="0" layoutInCell="1" allowOverlap="1" wp14:anchorId="73417284" wp14:editId="3A52F76F">
          <wp:simplePos x="0" y="0"/>
          <wp:positionH relativeFrom="page">
            <wp:posOffset>152400</wp:posOffset>
          </wp:positionH>
          <wp:positionV relativeFrom="paragraph">
            <wp:posOffset>177800</wp:posOffset>
          </wp:positionV>
          <wp:extent cx="7256780" cy="9556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t="24599" b="23141"/>
                  <a:stretch>
                    <a:fillRect/>
                  </a:stretch>
                </pic:blipFill>
                <pic:spPr bwMode="auto">
                  <a:xfrm>
                    <a:off x="0" y="0"/>
                    <a:ext cx="725678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605C0" w14:textId="448FA0FB" w:rsidR="00475738" w:rsidRDefault="0047573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1DE193A"/>
    <w:lvl w:ilvl="0" w:tplc="491C0B14">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82C8C5CA"/>
    <w:lvl w:ilvl="0" w:tplc="7F569C62">
      <w:start w:val="7"/>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C88EA3EE"/>
    <w:lvl w:ilvl="0" w:tplc="5172DB38">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7"/>
    <w:multiLevelType w:val="hybridMultilevel"/>
    <w:tmpl w:val="2EA017C2"/>
    <w:lvl w:ilvl="0" w:tplc="B32AE48E">
      <w:start w:val="6"/>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4613677"/>
    <w:multiLevelType w:val="hybridMultilevel"/>
    <w:tmpl w:val="F20C7B6C"/>
    <w:lvl w:ilvl="0" w:tplc="A4E0903C">
      <w:start w:val="300"/>
      <w:numFmt w:val="bullet"/>
      <w:lvlText w:val="-"/>
      <w:lvlJc w:val="left"/>
      <w:pPr>
        <w:ind w:left="720" w:hanging="360"/>
      </w:pPr>
      <w:rPr>
        <w:rFonts w:ascii="Trebuchet MS" w:eastAsia="Times New Roman" w:hAnsi="Trebuchet MS"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5D6361"/>
    <w:multiLevelType w:val="hybridMultilevel"/>
    <w:tmpl w:val="B91E2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32481C"/>
    <w:multiLevelType w:val="hybridMultilevel"/>
    <w:tmpl w:val="492212A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5241368"/>
    <w:multiLevelType w:val="hybridMultilevel"/>
    <w:tmpl w:val="A81E05B0"/>
    <w:lvl w:ilvl="0" w:tplc="465A7256">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vanish w:val="0"/>
        <w:color w:val="000000"/>
        <w:spacing w:val="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455B648A"/>
    <w:multiLevelType w:val="hybridMultilevel"/>
    <w:tmpl w:val="9CE0C13A"/>
    <w:lvl w:ilvl="0" w:tplc="63CCEBA4">
      <w:start w:val="1"/>
      <w:numFmt w:val="lowerLetter"/>
      <w:lvlText w:val="%1)"/>
      <w:lvlJc w:val="left"/>
      <w:pPr>
        <w:ind w:left="367" w:hanging="360"/>
      </w:pPr>
      <w:rPr>
        <w:b/>
      </w:rPr>
    </w:lvl>
    <w:lvl w:ilvl="1" w:tplc="04090019">
      <w:start w:val="1"/>
      <w:numFmt w:val="lowerLetter"/>
      <w:lvlText w:val="%2."/>
      <w:lvlJc w:val="left"/>
      <w:pPr>
        <w:ind w:left="1087" w:hanging="360"/>
      </w:pPr>
    </w:lvl>
    <w:lvl w:ilvl="2" w:tplc="0409001B">
      <w:start w:val="1"/>
      <w:numFmt w:val="lowerRoman"/>
      <w:lvlText w:val="%3."/>
      <w:lvlJc w:val="right"/>
      <w:pPr>
        <w:ind w:left="1807" w:hanging="180"/>
      </w:pPr>
    </w:lvl>
    <w:lvl w:ilvl="3" w:tplc="0409000F">
      <w:start w:val="1"/>
      <w:numFmt w:val="decimal"/>
      <w:lvlText w:val="%4."/>
      <w:lvlJc w:val="left"/>
      <w:pPr>
        <w:ind w:left="2527" w:hanging="360"/>
      </w:pPr>
    </w:lvl>
    <w:lvl w:ilvl="4" w:tplc="04090019">
      <w:start w:val="1"/>
      <w:numFmt w:val="lowerLetter"/>
      <w:lvlText w:val="%5."/>
      <w:lvlJc w:val="left"/>
      <w:pPr>
        <w:ind w:left="3247" w:hanging="360"/>
      </w:pPr>
    </w:lvl>
    <w:lvl w:ilvl="5" w:tplc="0409001B">
      <w:start w:val="1"/>
      <w:numFmt w:val="lowerRoman"/>
      <w:lvlText w:val="%6."/>
      <w:lvlJc w:val="right"/>
      <w:pPr>
        <w:ind w:left="3967" w:hanging="180"/>
      </w:pPr>
    </w:lvl>
    <w:lvl w:ilvl="6" w:tplc="0409000F">
      <w:start w:val="1"/>
      <w:numFmt w:val="decimal"/>
      <w:lvlText w:val="%7."/>
      <w:lvlJc w:val="left"/>
      <w:pPr>
        <w:ind w:left="4687" w:hanging="360"/>
      </w:pPr>
    </w:lvl>
    <w:lvl w:ilvl="7" w:tplc="04090019">
      <w:start w:val="1"/>
      <w:numFmt w:val="lowerLetter"/>
      <w:lvlText w:val="%8."/>
      <w:lvlJc w:val="left"/>
      <w:pPr>
        <w:ind w:left="5407" w:hanging="360"/>
      </w:pPr>
    </w:lvl>
    <w:lvl w:ilvl="8" w:tplc="0409001B">
      <w:start w:val="1"/>
      <w:numFmt w:val="lowerRoman"/>
      <w:lvlText w:val="%9."/>
      <w:lvlJc w:val="right"/>
      <w:pPr>
        <w:ind w:left="6127" w:hanging="180"/>
      </w:pPr>
    </w:lvl>
  </w:abstractNum>
  <w:abstractNum w:abstractNumId="11" w15:restartNumberingAfterBreak="0">
    <w:nsid w:val="55E31B61"/>
    <w:multiLevelType w:val="hybridMultilevel"/>
    <w:tmpl w:val="7B2A79BC"/>
    <w:lvl w:ilvl="0" w:tplc="6B32FCE4">
      <w:start w:val="3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B12631"/>
    <w:multiLevelType w:val="hybridMultilevel"/>
    <w:tmpl w:val="E4F41B5E"/>
    <w:lvl w:ilvl="0" w:tplc="C578478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0"/>
    <w:lvlOverride w:ilvl="0">
      <w:startOverride w:val="9"/>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11"/>
  </w:num>
  <w:num w:numId="8">
    <w:abstractNumId w:val="12"/>
  </w:num>
  <w:num w:numId="9">
    <w:abstractNumId w:val="2"/>
    <w:lvlOverride w:ilvl="0">
      <w:startOverride w:val="7"/>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72EE"/>
    <w:rsid w:val="000418A6"/>
    <w:rsid w:val="00042469"/>
    <w:rsid w:val="00054803"/>
    <w:rsid w:val="000743CC"/>
    <w:rsid w:val="000B17C1"/>
    <w:rsid w:val="000C14AB"/>
    <w:rsid w:val="000D39D7"/>
    <w:rsid w:val="000F4F16"/>
    <w:rsid w:val="001103FC"/>
    <w:rsid w:val="001106DF"/>
    <w:rsid w:val="0011240A"/>
    <w:rsid w:val="00125D4E"/>
    <w:rsid w:val="00135CA3"/>
    <w:rsid w:val="00137D18"/>
    <w:rsid w:val="00143ACD"/>
    <w:rsid w:val="00194572"/>
    <w:rsid w:val="001B47C8"/>
    <w:rsid w:val="0020757D"/>
    <w:rsid w:val="002227E4"/>
    <w:rsid w:val="00245C3C"/>
    <w:rsid w:val="002A6B59"/>
    <w:rsid w:val="002B7E25"/>
    <w:rsid w:val="002C77D2"/>
    <w:rsid w:val="002D19BC"/>
    <w:rsid w:val="003226CD"/>
    <w:rsid w:val="00354326"/>
    <w:rsid w:val="00367D52"/>
    <w:rsid w:val="003C123B"/>
    <w:rsid w:val="003D5BA3"/>
    <w:rsid w:val="003E6980"/>
    <w:rsid w:val="00462489"/>
    <w:rsid w:val="004756A8"/>
    <w:rsid w:val="00475738"/>
    <w:rsid w:val="00482EF6"/>
    <w:rsid w:val="004B7417"/>
    <w:rsid w:val="004C0CE7"/>
    <w:rsid w:val="004C7186"/>
    <w:rsid w:val="004E5887"/>
    <w:rsid w:val="004F0F51"/>
    <w:rsid w:val="004F42C9"/>
    <w:rsid w:val="004F6F73"/>
    <w:rsid w:val="00520258"/>
    <w:rsid w:val="0053065D"/>
    <w:rsid w:val="00535365"/>
    <w:rsid w:val="00542B0D"/>
    <w:rsid w:val="005863C9"/>
    <w:rsid w:val="00591294"/>
    <w:rsid w:val="005F5671"/>
    <w:rsid w:val="00626733"/>
    <w:rsid w:val="00631BF9"/>
    <w:rsid w:val="00677E90"/>
    <w:rsid w:val="00687245"/>
    <w:rsid w:val="006D0B80"/>
    <w:rsid w:val="006D65DB"/>
    <w:rsid w:val="006E0C8B"/>
    <w:rsid w:val="007133A5"/>
    <w:rsid w:val="007227CE"/>
    <w:rsid w:val="00733B88"/>
    <w:rsid w:val="007560B7"/>
    <w:rsid w:val="00770B02"/>
    <w:rsid w:val="007D4A5C"/>
    <w:rsid w:val="007E6483"/>
    <w:rsid w:val="0081504B"/>
    <w:rsid w:val="0083345A"/>
    <w:rsid w:val="0083699B"/>
    <w:rsid w:val="008507D9"/>
    <w:rsid w:val="008631FB"/>
    <w:rsid w:val="00884706"/>
    <w:rsid w:val="008861C9"/>
    <w:rsid w:val="00890E4A"/>
    <w:rsid w:val="008A628F"/>
    <w:rsid w:val="008B110A"/>
    <w:rsid w:val="008C7811"/>
    <w:rsid w:val="008D246C"/>
    <w:rsid w:val="008E19DC"/>
    <w:rsid w:val="0090061B"/>
    <w:rsid w:val="00905F68"/>
    <w:rsid w:val="009105CF"/>
    <w:rsid w:val="009142A5"/>
    <w:rsid w:val="009405F7"/>
    <w:rsid w:val="0095490A"/>
    <w:rsid w:val="009663C6"/>
    <w:rsid w:val="00982955"/>
    <w:rsid w:val="009866BC"/>
    <w:rsid w:val="00997DC4"/>
    <w:rsid w:val="009A71E6"/>
    <w:rsid w:val="009B480A"/>
    <w:rsid w:val="009F7F77"/>
    <w:rsid w:val="00A0719A"/>
    <w:rsid w:val="00A10152"/>
    <w:rsid w:val="00A448BD"/>
    <w:rsid w:val="00A5274D"/>
    <w:rsid w:val="00A906B5"/>
    <w:rsid w:val="00A95BD0"/>
    <w:rsid w:val="00AC6657"/>
    <w:rsid w:val="00AC6CA8"/>
    <w:rsid w:val="00AE007A"/>
    <w:rsid w:val="00B00FAD"/>
    <w:rsid w:val="00B503A7"/>
    <w:rsid w:val="00B57F87"/>
    <w:rsid w:val="00B66053"/>
    <w:rsid w:val="00B86D74"/>
    <w:rsid w:val="00BA7EEF"/>
    <w:rsid w:val="00BC1B81"/>
    <w:rsid w:val="00BE0746"/>
    <w:rsid w:val="00C02DFA"/>
    <w:rsid w:val="00C06EE7"/>
    <w:rsid w:val="00C26DB9"/>
    <w:rsid w:val="00C545F6"/>
    <w:rsid w:val="00C5562D"/>
    <w:rsid w:val="00C57191"/>
    <w:rsid w:val="00C61733"/>
    <w:rsid w:val="00C76F67"/>
    <w:rsid w:val="00CB1C83"/>
    <w:rsid w:val="00CD2796"/>
    <w:rsid w:val="00CD647D"/>
    <w:rsid w:val="00CE43E9"/>
    <w:rsid w:val="00CE5F9D"/>
    <w:rsid w:val="00D00EE6"/>
    <w:rsid w:val="00D05506"/>
    <w:rsid w:val="00D1423B"/>
    <w:rsid w:val="00D1499F"/>
    <w:rsid w:val="00D356FA"/>
    <w:rsid w:val="00D41783"/>
    <w:rsid w:val="00D62259"/>
    <w:rsid w:val="00D8381D"/>
    <w:rsid w:val="00D84B52"/>
    <w:rsid w:val="00DD65FA"/>
    <w:rsid w:val="00DE792C"/>
    <w:rsid w:val="00DF3CAE"/>
    <w:rsid w:val="00E60229"/>
    <w:rsid w:val="00E76608"/>
    <w:rsid w:val="00E82CD9"/>
    <w:rsid w:val="00E84F3C"/>
    <w:rsid w:val="00EA371D"/>
    <w:rsid w:val="00EC3AA4"/>
    <w:rsid w:val="00ED25D0"/>
    <w:rsid w:val="00ED6EF0"/>
    <w:rsid w:val="00F06FC2"/>
    <w:rsid w:val="00F0786B"/>
    <w:rsid w:val="00F1090C"/>
    <w:rsid w:val="00F270A8"/>
    <w:rsid w:val="00F37C9E"/>
    <w:rsid w:val="00F50543"/>
    <w:rsid w:val="00F6632E"/>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0B90A05B-B8B5-48F6-A67E-7855F551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aracterCaracter">
    <w:name w:val="Caracter Caracter"/>
    <w:basedOn w:val="Normal"/>
    <w:rsid w:val="002B7E25"/>
    <w:pPr>
      <w:tabs>
        <w:tab w:val="left" w:pos="709"/>
      </w:tabs>
      <w:spacing w:after="0" w:line="240" w:lineRule="auto"/>
    </w:pPr>
    <w:rPr>
      <w:rFonts w:ascii="Tahoma" w:eastAsia="Times New Roman" w:hAnsi="Tahoma" w:cs="Times New Roman"/>
      <w:sz w:val="24"/>
      <w:szCs w:val="24"/>
      <w:lang w:val="pl-PL" w:eastAsia="pl-PL"/>
      <w14:ligatures w14:val="none"/>
    </w:rPr>
  </w:style>
  <w:style w:type="paragraph" w:styleId="NormalWeb">
    <w:name w:val="Normal (Web)"/>
    <w:basedOn w:val="Normal"/>
    <w:link w:val="NormalWebChar"/>
    <w:rsid w:val="00E6022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panchor">
    <w:name w:val="panchor"/>
    <w:basedOn w:val="DefaultParagraphFont"/>
    <w:rsid w:val="000B17C1"/>
  </w:style>
  <w:style w:type="paragraph" w:customStyle="1" w:styleId="CM1">
    <w:name w:val="CM1"/>
    <w:basedOn w:val="Normal"/>
    <w:next w:val="Normal"/>
    <w:uiPriority w:val="99"/>
    <w:rsid w:val="006E0C8B"/>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CM3">
    <w:name w:val="CM3"/>
    <w:basedOn w:val="Normal"/>
    <w:next w:val="Normal"/>
    <w:uiPriority w:val="99"/>
    <w:rsid w:val="006E0C8B"/>
    <w:pPr>
      <w:autoSpaceDE w:val="0"/>
      <w:autoSpaceDN w:val="0"/>
      <w:adjustRightInd w:val="0"/>
      <w:spacing w:after="0" w:line="240" w:lineRule="auto"/>
    </w:pPr>
    <w:rPr>
      <w:rFonts w:ascii="Times New Roman" w:hAnsi="Times New Roman" w:cs="Times New Roman"/>
      <w:sz w:val="24"/>
      <w:szCs w:val="24"/>
      <w:lang w:val="en-US"/>
    </w:rPr>
  </w:style>
  <w:style w:type="character" w:customStyle="1" w:styleId="NormalWebChar">
    <w:name w:val="Normal (Web) Char"/>
    <w:link w:val="NormalWeb"/>
    <w:locked/>
    <w:rsid w:val="000418A6"/>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semiHidden/>
    <w:unhideWhenUsed/>
    <w:rsid w:val="000418A6"/>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semiHidden/>
    <w:rsid w:val="000418A6"/>
    <w:rPr>
      <w:rFonts w:ascii="Calibri" w:eastAsia="Calibri" w:hAnsi="Calibri" w:cs="Times New Roman"/>
      <w:lang w:val="en-US"/>
      <w14:ligatures w14:val="none"/>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locked/>
    <w:rsid w:val="000418A6"/>
    <w:rPr>
      <w:rFonts w:ascii="Calibri" w:eastAsia="Calibri" w:hAnsi="Calibri" w:cs="Calibri"/>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
    <w:basedOn w:val="Normal"/>
    <w:link w:val="ListParagraphChar"/>
    <w:qFormat/>
    <w:rsid w:val="000418A6"/>
    <w:pPr>
      <w:spacing w:after="200" w:line="276" w:lineRule="auto"/>
      <w:ind w:left="720"/>
    </w:pPr>
    <w:rPr>
      <w:rFonts w:ascii="Calibri" w:eastAsia="Calibri" w:hAnsi="Calibri" w:cs="Calibri"/>
    </w:rPr>
  </w:style>
  <w:style w:type="paragraph" w:customStyle="1" w:styleId="Default">
    <w:name w:val="Default"/>
    <w:rsid w:val="000418A6"/>
    <w:pPr>
      <w:autoSpaceDE w:val="0"/>
      <w:autoSpaceDN w:val="0"/>
      <w:adjustRightInd w:val="0"/>
      <w:spacing w:after="0" w:line="240" w:lineRule="auto"/>
    </w:pPr>
    <w:rPr>
      <w:rFonts w:ascii="Symbol" w:eastAsia="Times New Roman" w:hAnsi="Symbol" w:cs="Symbol"/>
      <w:color w:val="000000"/>
      <w:sz w:val="24"/>
      <w:szCs w:val="24"/>
      <w:lang w:val="en-US"/>
      <w14:ligatures w14:val="none"/>
    </w:rPr>
  </w:style>
  <w:style w:type="paragraph" w:customStyle="1" w:styleId="TableParagraph">
    <w:name w:val="Table Paragraph"/>
    <w:basedOn w:val="Normal"/>
    <w:uiPriority w:val="1"/>
    <w:qFormat/>
    <w:rsid w:val="000418A6"/>
    <w:pPr>
      <w:widowControl w:val="0"/>
      <w:autoSpaceDE w:val="0"/>
      <w:autoSpaceDN w:val="0"/>
      <w:spacing w:before="51" w:after="0" w:line="240" w:lineRule="auto"/>
      <w:ind w:left="69"/>
    </w:pPr>
    <w:rPr>
      <w:rFonts w:ascii="Arial" w:eastAsia="Arial" w:hAnsi="Arial" w:cs="Arial"/>
      <w:lang w:val="en-US"/>
      <w14:ligatures w14:val="none"/>
    </w:rPr>
  </w:style>
  <w:style w:type="character" w:customStyle="1" w:styleId="FontStyle44">
    <w:name w:val="Font Style44"/>
    <w:uiPriority w:val="99"/>
    <w:rsid w:val="000418A6"/>
    <w:rPr>
      <w:rFonts w:ascii="Arial" w:hAnsi="Arial" w:cs="Arial" w:hint="default"/>
      <w:color w:val="000000"/>
    </w:rPr>
  </w:style>
  <w:style w:type="character" w:customStyle="1" w:styleId="FontStyle22">
    <w:name w:val="Font Style22"/>
    <w:uiPriority w:val="99"/>
    <w:rsid w:val="000418A6"/>
    <w:rPr>
      <w:rFonts w:ascii="Arial Narrow" w:hAnsi="Arial Narrow" w:cs="Arial Narrow"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08114">
      <w:bodyDiv w:val="1"/>
      <w:marLeft w:val="0"/>
      <w:marRight w:val="0"/>
      <w:marTop w:val="0"/>
      <w:marBottom w:val="0"/>
      <w:divBdr>
        <w:top w:val="none" w:sz="0" w:space="0" w:color="auto"/>
        <w:left w:val="none" w:sz="0" w:space="0" w:color="auto"/>
        <w:bottom w:val="none" w:sz="0" w:space="0" w:color="auto"/>
        <w:right w:val="none" w:sz="0" w:space="0" w:color="auto"/>
      </w:divBdr>
    </w:div>
    <w:div w:id="6222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B57F-C8B9-4D16-8676-F4405A42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6557</Words>
  <Characters>37381</Characters>
  <Application>Microsoft Office Word</Application>
  <DocSecurity>0</DocSecurity>
  <Lines>311</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Claudiu Bociort</cp:lastModifiedBy>
  <cp:revision>3</cp:revision>
  <cp:lastPrinted>2024-01-22T10:27:00Z</cp:lastPrinted>
  <dcterms:created xsi:type="dcterms:W3CDTF">2024-06-21T08:30:00Z</dcterms:created>
  <dcterms:modified xsi:type="dcterms:W3CDTF">2024-06-21T10:15:00Z</dcterms:modified>
</cp:coreProperties>
</file>