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27EA" w:rsidRPr="00B727EA" w:rsidRDefault="00B727EA" w:rsidP="004D01E2">
      <w:pPr>
        <w:shd w:val="clear" w:color="auto" w:fill="FFFFFF"/>
        <w:spacing w:after="0" w:line="360" w:lineRule="auto"/>
        <w:jc w:val="center"/>
        <w:outlineLvl w:val="3"/>
        <w:rPr>
          <w:rFonts w:ascii="Times New Roman" w:hAnsi="Times New Roman" w:cs="Times New Roman"/>
          <w:b/>
          <w:bCs/>
          <w:sz w:val="40"/>
          <w:szCs w:val="40"/>
        </w:rPr>
      </w:pPr>
      <w:bookmarkStart w:id="0" w:name="_Hlk130202563"/>
      <w:r w:rsidRPr="00B727EA">
        <w:rPr>
          <w:rFonts w:ascii="Times New Roman" w:hAnsi="Times New Roman" w:cs="Times New Roman"/>
          <w:b/>
          <w:bCs/>
          <w:sz w:val="40"/>
          <w:szCs w:val="40"/>
        </w:rPr>
        <w:t>MEMORIUL DE PREZENTARE</w:t>
      </w:r>
    </w:p>
    <w:p w:rsidR="00B727EA" w:rsidRPr="00B727EA" w:rsidRDefault="00B727EA" w:rsidP="004D01E2">
      <w:pPr>
        <w:shd w:val="clear" w:color="auto" w:fill="FFFFFF"/>
        <w:spacing w:after="0" w:line="360" w:lineRule="auto"/>
        <w:jc w:val="center"/>
        <w:outlineLvl w:val="3"/>
        <w:rPr>
          <w:rFonts w:ascii="Times New Roman" w:hAnsi="Times New Roman" w:cs="Times New Roman"/>
          <w:b/>
          <w:bCs/>
          <w:sz w:val="24"/>
          <w:szCs w:val="24"/>
        </w:rPr>
      </w:pPr>
      <w:r w:rsidRPr="00B727EA">
        <w:rPr>
          <w:rFonts w:ascii="Times New Roman" w:hAnsi="Times New Roman" w:cs="Times New Roman"/>
          <w:b/>
          <w:bCs/>
          <w:sz w:val="24"/>
          <w:szCs w:val="24"/>
        </w:rPr>
        <w:t xml:space="preserve"> ANEXA 5 E -  L</w:t>
      </w:r>
      <w:r>
        <w:rPr>
          <w:rFonts w:ascii="Times New Roman" w:hAnsi="Times New Roman" w:cs="Times New Roman"/>
          <w:b/>
          <w:bCs/>
          <w:sz w:val="24"/>
          <w:szCs w:val="24"/>
        </w:rPr>
        <w:t>egea</w:t>
      </w:r>
      <w:r w:rsidRPr="00B727EA">
        <w:rPr>
          <w:rFonts w:ascii="Times New Roman" w:hAnsi="Times New Roman" w:cs="Times New Roman"/>
          <w:b/>
          <w:bCs/>
          <w:sz w:val="24"/>
          <w:szCs w:val="24"/>
        </w:rPr>
        <w:t xml:space="preserve"> 292 din 2018 </w:t>
      </w:r>
    </w:p>
    <w:bookmarkEnd w:id="0"/>
    <w:p w:rsidR="0050049D" w:rsidRDefault="00B727EA" w:rsidP="004D01E2">
      <w:pPr>
        <w:shd w:val="clear" w:color="auto" w:fill="FFFFFF"/>
        <w:spacing w:after="0" w:line="360" w:lineRule="auto"/>
        <w:jc w:val="center"/>
        <w:outlineLvl w:val="3"/>
        <w:rPr>
          <w:rFonts w:ascii="Times New Roman" w:hAnsi="Times New Roman" w:cs="Times New Roman"/>
          <w:b/>
          <w:bCs/>
          <w:sz w:val="24"/>
          <w:szCs w:val="24"/>
        </w:rPr>
      </w:pPr>
      <w:r w:rsidRPr="00B727EA">
        <w:rPr>
          <w:rFonts w:ascii="Times New Roman" w:hAnsi="Times New Roman" w:cs="Times New Roman"/>
          <w:b/>
          <w:bCs/>
          <w:sz w:val="24"/>
          <w:szCs w:val="24"/>
        </w:rPr>
        <w:t>KOVACS &amp; HEGYES</w:t>
      </w:r>
    </w:p>
    <w:p w:rsidR="00B727EA" w:rsidRPr="00B727EA" w:rsidRDefault="00B727EA"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p>
    <w:p w:rsidR="00B727EA"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w:t>
      </w:r>
      <w:r w:rsidRPr="004D01E2">
        <w:rPr>
          <w:rFonts w:ascii="Times New Roman" w:eastAsia="Times New Roman" w:hAnsi="Times New Roman" w:cs="Times New Roman"/>
          <w:sz w:val="24"/>
          <w:szCs w:val="24"/>
          <w:lang w:eastAsia="ro-RO"/>
        </w:rPr>
        <w:t> </w:t>
      </w:r>
      <w:r w:rsidRPr="00B727EA">
        <w:rPr>
          <w:rFonts w:ascii="Times New Roman" w:eastAsia="Times New Roman" w:hAnsi="Times New Roman" w:cs="Times New Roman"/>
          <w:b/>
          <w:bCs/>
          <w:sz w:val="24"/>
          <w:szCs w:val="24"/>
          <w:lang w:eastAsia="ro-RO"/>
        </w:rPr>
        <w:t>Denumirea proiectului:</w:t>
      </w:r>
      <w:r w:rsidR="00B727EA">
        <w:rPr>
          <w:rFonts w:ascii="Times New Roman" w:eastAsia="Times New Roman" w:hAnsi="Times New Roman" w:cs="Times New Roman"/>
          <w:sz w:val="24"/>
          <w:szCs w:val="24"/>
          <w:lang w:eastAsia="ro-RO"/>
        </w:rPr>
        <w:t xml:space="preserve"> </w:t>
      </w:r>
      <w:r w:rsidR="00B727EA" w:rsidRPr="00B727EA">
        <w:rPr>
          <w:rFonts w:ascii="Times New Roman" w:eastAsia="Times New Roman" w:hAnsi="Times New Roman" w:cs="Times New Roman"/>
          <w:b/>
          <w:bCs/>
          <w:sz w:val="24"/>
          <w:szCs w:val="24"/>
          <w:lang w:eastAsia="ro-RO"/>
        </w:rPr>
        <w:t>„CONSTRUIRE PARC FOTOVOLTAIC PENTRU PRODUCERE ENERGIE ELECTRICA, RACORDARE LA RED (retea electrica de distributie) PARC FOTOVOLTAIC”</w:t>
      </w:r>
    </w:p>
    <w:p w:rsidR="004D01E2"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II.</w:t>
      </w:r>
      <w:r w:rsidRPr="004D01E2">
        <w:rPr>
          <w:rFonts w:ascii="Times New Roman" w:eastAsia="Times New Roman" w:hAnsi="Times New Roman" w:cs="Times New Roman"/>
          <w:sz w:val="24"/>
          <w:szCs w:val="24"/>
          <w:lang w:eastAsia="ro-RO"/>
        </w:rPr>
        <w:t> </w:t>
      </w:r>
      <w:r w:rsidRPr="00B727EA">
        <w:rPr>
          <w:rFonts w:ascii="Times New Roman" w:eastAsia="Times New Roman" w:hAnsi="Times New Roman" w:cs="Times New Roman"/>
          <w:b/>
          <w:bCs/>
          <w:sz w:val="24"/>
          <w:szCs w:val="24"/>
          <w:lang w:eastAsia="ro-RO"/>
        </w:rPr>
        <w:t>Titular:</w:t>
      </w:r>
    </w:p>
    <w:p w:rsidR="004D01E2"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w:t>
      </w:r>
      <w:r w:rsidR="00B727EA" w:rsidRPr="00B727EA">
        <w:rPr>
          <w:rFonts w:ascii="Times New Roman" w:eastAsia="Times New Roman" w:hAnsi="Times New Roman" w:cs="Times New Roman"/>
          <w:sz w:val="24"/>
          <w:szCs w:val="24"/>
          <w:lang w:eastAsia="ro-RO"/>
        </w:rPr>
        <w:t>S.C. KOVACS &amp; HEGYES S.R.L.</w:t>
      </w:r>
    </w:p>
    <w:p w:rsidR="00B727E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adresa poștală</w:t>
      </w:r>
      <w:r w:rsidR="00B727EA">
        <w:rPr>
          <w:rFonts w:ascii="Times New Roman" w:eastAsia="Times New Roman" w:hAnsi="Times New Roman" w:cs="Times New Roman"/>
          <w:sz w:val="24"/>
          <w:szCs w:val="24"/>
          <w:lang w:eastAsia="ro-RO"/>
        </w:rPr>
        <w:t xml:space="preserve"> - </w:t>
      </w:r>
      <w:r w:rsidR="00B727EA" w:rsidRPr="00B727EA">
        <w:rPr>
          <w:rFonts w:ascii="Times New Roman" w:eastAsia="Times New Roman" w:hAnsi="Times New Roman" w:cs="Times New Roman"/>
          <w:sz w:val="24"/>
          <w:szCs w:val="24"/>
          <w:lang w:eastAsia="ro-RO"/>
        </w:rPr>
        <w:t xml:space="preserve">loc. Pecica, str. 3, nr. 56, jud. Arad. </w:t>
      </w:r>
    </w:p>
    <w:p w:rsidR="004D01E2"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numărul de telefon, de fax și adresa de e-mail, adresa paginii de internet</w:t>
      </w:r>
      <w:r w:rsidR="00B727EA">
        <w:rPr>
          <w:rFonts w:ascii="Times New Roman" w:eastAsia="Times New Roman" w:hAnsi="Times New Roman" w:cs="Times New Roman"/>
          <w:sz w:val="24"/>
          <w:szCs w:val="24"/>
          <w:lang w:eastAsia="ro-RO"/>
        </w:rPr>
        <w:t xml:space="preserve"> - </w:t>
      </w:r>
      <w:r w:rsidR="00B727EA" w:rsidRPr="00B727EA">
        <w:rPr>
          <w:rFonts w:ascii="Times New Roman" w:eastAsia="Times New Roman" w:hAnsi="Times New Roman" w:cs="Times New Roman"/>
          <w:sz w:val="24"/>
          <w:szCs w:val="24"/>
          <w:lang w:eastAsia="ro-RO"/>
        </w:rPr>
        <w:t>Tel. – 0740355212, email: otiliahegyes@gmail.com</w:t>
      </w:r>
    </w:p>
    <w:p w:rsidR="004D01E2" w:rsidRPr="004D01E2" w:rsidRDefault="004D01E2" w:rsidP="00B727EA">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numele persoanelor de contact:</w:t>
      </w:r>
      <w:r w:rsidR="00B727EA">
        <w:rPr>
          <w:rFonts w:ascii="Times New Roman" w:eastAsia="Times New Roman" w:hAnsi="Times New Roman" w:cs="Times New Roman"/>
          <w:sz w:val="24"/>
          <w:szCs w:val="24"/>
          <w:lang w:eastAsia="ro-RO"/>
        </w:rPr>
        <w:t xml:space="preserve"> </w:t>
      </w:r>
      <w:r w:rsidR="00B727EA" w:rsidRPr="00B727EA">
        <w:rPr>
          <w:rFonts w:ascii="Times New Roman" w:eastAsia="Times New Roman" w:hAnsi="Times New Roman" w:cs="Times New Roman"/>
          <w:sz w:val="24"/>
          <w:szCs w:val="24"/>
          <w:lang w:eastAsia="ro-RO"/>
        </w:rPr>
        <w:t>Otilia Hegyes</w:t>
      </w:r>
      <w:r w:rsidR="00B727EA">
        <w:rPr>
          <w:rFonts w:ascii="Times New Roman" w:eastAsia="Times New Roman" w:hAnsi="Times New Roman" w:cs="Times New Roman"/>
          <w:sz w:val="24"/>
          <w:szCs w:val="24"/>
          <w:lang w:eastAsia="ro-RO"/>
        </w:rPr>
        <w:t xml:space="preserve">, </w:t>
      </w:r>
      <w:hyperlink r:id="rId7" w:history="1">
        <w:r w:rsidR="00B727EA" w:rsidRPr="00014F25">
          <w:rPr>
            <w:rStyle w:val="Hyperlink"/>
            <w:rFonts w:ascii="Times New Roman" w:eastAsia="Times New Roman" w:hAnsi="Times New Roman" w:cs="Times New Roman"/>
            <w:sz w:val="24"/>
            <w:szCs w:val="24"/>
            <w:lang w:eastAsia="ro-RO"/>
          </w:rPr>
          <w:t>otiliahegyes@gmail.com</w:t>
        </w:r>
      </w:hyperlink>
      <w:r w:rsidR="00B727EA">
        <w:rPr>
          <w:rFonts w:ascii="Times New Roman" w:eastAsia="Times New Roman" w:hAnsi="Times New Roman" w:cs="Times New Roman"/>
          <w:sz w:val="24"/>
          <w:szCs w:val="24"/>
          <w:lang w:eastAsia="ro-RO"/>
        </w:rPr>
        <w:t xml:space="preserve">, </w:t>
      </w:r>
      <w:r w:rsidR="00B727EA" w:rsidRPr="00B727EA">
        <w:rPr>
          <w:rFonts w:ascii="Times New Roman" w:eastAsia="Times New Roman" w:hAnsi="Times New Roman" w:cs="Times New Roman"/>
          <w:sz w:val="24"/>
          <w:szCs w:val="24"/>
          <w:lang w:eastAsia="ro-RO"/>
        </w:rPr>
        <w:t>0740355212</w:t>
      </w:r>
    </w:p>
    <w:p w:rsidR="004D01E2" w:rsidRPr="004D01E2"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Pr>
          <w:rFonts w:ascii="Calibri" w:eastAsia="Times New Roman" w:hAnsi="Calibri" w:cs="Times New Roman"/>
          <w:sz w:val="24"/>
          <w:szCs w:val="24"/>
          <w:lang w:eastAsia="ro-RO"/>
        </w:rPr>
        <w:t xml:space="preserve">- </w:t>
      </w:r>
      <w:r w:rsidR="004D01E2" w:rsidRPr="004D01E2">
        <w:rPr>
          <w:rFonts w:ascii="Times New Roman" w:eastAsia="Times New Roman" w:hAnsi="Times New Roman" w:cs="Times New Roman"/>
          <w:sz w:val="24"/>
          <w:szCs w:val="24"/>
          <w:lang w:eastAsia="ro-RO"/>
        </w:rPr>
        <w:t>director/manager/administrator</w:t>
      </w:r>
      <w:r>
        <w:rPr>
          <w:rFonts w:ascii="Times New Roman" w:eastAsia="Times New Roman" w:hAnsi="Times New Roman" w:cs="Times New Roman"/>
          <w:sz w:val="24"/>
          <w:szCs w:val="24"/>
          <w:lang w:eastAsia="ro-RO"/>
        </w:rPr>
        <w:t xml:space="preserve"> - </w:t>
      </w:r>
      <w:r w:rsidRPr="00B727EA">
        <w:rPr>
          <w:rFonts w:ascii="Times New Roman" w:eastAsia="Times New Roman" w:hAnsi="Times New Roman" w:cs="Times New Roman"/>
          <w:sz w:val="24"/>
          <w:szCs w:val="24"/>
          <w:lang w:eastAsia="ro-RO"/>
        </w:rPr>
        <w:t>HEGYES MIHAI-FERENCZ</w:t>
      </w:r>
    </w:p>
    <w:p w:rsidR="004D01E2" w:rsidRPr="004D01E2"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Pr>
          <w:rFonts w:ascii="Calibri" w:eastAsia="Times New Roman" w:hAnsi="Calibri" w:cs="Times New Roman"/>
          <w:sz w:val="24"/>
          <w:szCs w:val="24"/>
          <w:lang w:eastAsia="ro-RO"/>
        </w:rPr>
        <w:t xml:space="preserve">- </w:t>
      </w:r>
      <w:r w:rsidR="004D01E2" w:rsidRPr="004D01E2">
        <w:rPr>
          <w:rFonts w:ascii="Times New Roman" w:eastAsia="Times New Roman" w:hAnsi="Times New Roman" w:cs="Times New Roman"/>
          <w:sz w:val="24"/>
          <w:szCs w:val="24"/>
          <w:lang w:eastAsia="ro-RO"/>
        </w:rPr>
        <w:t>responsabil pentru protecția mediului</w:t>
      </w:r>
      <w:r>
        <w:rPr>
          <w:rFonts w:ascii="Times New Roman" w:eastAsia="Times New Roman" w:hAnsi="Times New Roman" w:cs="Times New Roman"/>
          <w:sz w:val="24"/>
          <w:szCs w:val="24"/>
          <w:lang w:eastAsia="ro-RO"/>
        </w:rPr>
        <w:t xml:space="preserve"> - </w:t>
      </w:r>
      <w:r w:rsidRPr="00B727EA">
        <w:rPr>
          <w:rFonts w:ascii="Times New Roman" w:eastAsia="Times New Roman" w:hAnsi="Times New Roman" w:cs="Times New Roman"/>
          <w:sz w:val="24"/>
          <w:szCs w:val="24"/>
          <w:lang w:eastAsia="ro-RO"/>
        </w:rPr>
        <w:t>Otilia Hegyes</w:t>
      </w:r>
    </w:p>
    <w:p w:rsidR="004D01E2" w:rsidRPr="006C0201"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6C0201">
        <w:rPr>
          <w:rFonts w:ascii="Times New Roman" w:eastAsia="Times New Roman" w:hAnsi="Times New Roman" w:cs="Times New Roman"/>
          <w:b/>
          <w:bCs/>
          <w:sz w:val="24"/>
          <w:szCs w:val="24"/>
          <w:lang w:eastAsia="ro-RO"/>
        </w:rPr>
        <w:t>III.</w:t>
      </w:r>
      <w:r w:rsidRPr="006C0201">
        <w:rPr>
          <w:rFonts w:ascii="Times New Roman" w:eastAsia="Times New Roman" w:hAnsi="Times New Roman" w:cs="Times New Roman"/>
          <w:sz w:val="24"/>
          <w:szCs w:val="24"/>
          <w:lang w:eastAsia="ro-RO"/>
        </w:rPr>
        <w:t> </w:t>
      </w:r>
      <w:r w:rsidRPr="006C0201">
        <w:rPr>
          <w:rFonts w:ascii="Times New Roman" w:eastAsia="Times New Roman" w:hAnsi="Times New Roman" w:cs="Times New Roman"/>
          <w:b/>
          <w:bCs/>
          <w:sz w:val="24"/>
          <w:szCs w:val="24"/>
          <w:lang w:eastAsia="ro-RO"/>
        </w:rPr>
        <w:t>Descrierea caracteristicilor fizice ale întregului proiect:</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7A34A7">
        <w:rPr>
          <w:rFonts w:ascii="Times New Roman" w:eastAsia="Times New Roman" w:hAnsi="Times New Roman" w:cs="Times New Roman"/>
          <w:b/>
          <w:bCs/>
          <w:sz w:val="24"/>
          <w:szCs w:val="24"/>
          <w:lang w:eastAsia="ro-RO"/>
        </w:rPr>
        <w:t>a) un rezumat al proiectului;</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7A34A7">
        <w:rPr>
          <w:rFonts w:ascii="Times New Roman" w:eastAsia="Times New Roman" w:hAnsi="Times New Roman" w:cs="Times New Roman"/>
          <w:sz w:val="24"/>
          <w:szCs w:val="24"/>
          <w:lang w:eastAsia="ro-RO"/>
        </w:rPr>
        <w:t xml:space="preserve">Tema de proiect  stabilita de comun acord cu beneficiarul lucrarii prevede realizarea urmatoarelor: Investiţia constă din montarea unor module fotovoltaice fixe, grupate în panouri compuse din mai multe module, dispuse la un unghi de 30°, fixate în pământ prin intermediul unui sistem fix de prindere, direct prin elemente metalice, la adâncimi diverse (0,50-1,50 m), acestea depinzând de stuctura solului, fără a fi nevoie de construirea de platforme betonate.  </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 xml:space="preserve">Mentionam ca exista o constructie cu destinatia de punct de conexiune, cu suprafata construita de 38,00 mp 2. Se va construi – de asemenea şi un gard de împrejmuire, din plasă de OL galvanizat – pe perimetrul terenului studiat. </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 xml:space="preserve">Panourile fotovoltaice vor fi fixate în pământ prin intermediul unui sistem fix de prindere, direct prin elemente metalice, la adâncimi diverse (0,50-1,50 m), acestea depinzând de stuctura solului, fără a fi nevoie de construirea de platforme betonate. Prin realizarea lucrarilor de constructii propuse, rezistenta si stabilitatea constructiilor alaturate nu vor fi afectate. </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lastRenderedPageBreak/>
        <w:tab/>
        <w:t>Beneficiile aduse de proiect nu sunt doar de natură financiară ci şi de natură economică, stintifica şi ecologică îmbunătăţind la modul general calitatea vieţii, virtual pentru întreaga populaţie a judeţului, din mediul urban şi mai ales din cel rural.</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Captarea energiei solare se realizează prin intermediul unor celule fotovoltaice. Acestea sunt fabricate din semiconductori, cel mai frecvent pe bază de siliciu – monocristalin policristalin sau amorf. Acestea sunt în principiu diode sau joncţiuni P-N cu suprafaţă mare, care prin culoarea închisă a materialelor din componenţă, captează marea majoritate a energiei solare (fotonilor incidenţi). O celula fotovoltaica clasica, bazata pe siliciu cristalin produce energie electrica cu o tensiune de aproximativ 0,5 V si un curent proportional cu iradianta, suprafata efectiva si eficienta celulei. Cantitatea de energie electrica produsa de o celula fotovoltaica poate fi influentata de o multitudine de alti factori: tensiunea de la borne, temperatura, etc. Un numar de celule fotovoltaice pot fi conectate in serie si paralel si montate intr-un sistem etans, in general, intre o foaie de sticla securizata si una de Tedlar montate intr-o rama din profil de aluminiu extrudat. O dimensiune populara este de aproximativ 1650mm x 950mm, cu o suprafata de aproximativ 1.5 m2. Cu o efficienta obisnuita pentru tehnologia de constructie pe baza de siliciu cristalin de aproximativ 13%, panoul fotovoltaic poate produce in conditii de test standard (STC) aproximativ 200W.</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Energia electrică produsă de panourile de celule fotovoltaice este sub formă de curent continuu (DC) si este neregulata (tensiune si curent variabile), dificil de transportat şi folosit.</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 xml:space="preserve">Transformarea energiei electrice într-o formă transportabilă şi folosibilă sau regularizarea energiei electrice. Regularizarea se realizează cu ajutorul invertoarelor ce transformă energia electrică generata sub forma de curent continuu (CC) în curent alternativ CA ce poate fi furnizata in Sistemul Energetic National (SEN). Regularizarea, are in total o eficienţă medie Euro eta ηeuro de 97,0% şi maximă de 98,6%. Eficienta mare se datoreaza in parte fuctionarii la tensiuni mari de pana la 1000V pe partea de CC care implica pierderi mici pe liniile conectare si o ajustare permanenta a parametrilor de colectare (Maximum Power Point Tracking - MPPT) pe partea de CC, printr-o transformare foarte eficienta in CA si prin lipsa transformatoarelor intermediare ridicatoare de tensiune pe partea de CA. 20. În această formă, energia electrică poate fi furnizata in (SEN) pe liniile de distributie sau medie tensiune (20kV). Din acest moment, energia electrică furnizată poate fi utilizată virtual oriunde în SEN sau chiar în străinătate. </w:t>
      </w:r>
      <w:r w:rsidRPr="007A34A7">
        <w:rPr>
          <w:rFonts w:ascii="Times New Roman" w:eastAsia="Times New Roman" w:hAnsi="Times New Roman" w:cs="Times New Roman"/>
          <w:sz w:val="24"/>
          <w:szCs w:val="24"/>
          <w:lang w:eastAsia="ro-RO"/>
        </w:rPr>
        <w:lastRenderedPageBreak/>
        <w:t>Generatorul de energie electrică (totalitatea modulelor fotovoltaice) este compus din panouri fotovoltaice montate pe suporţi de profile de oţel protejate impotriva coroziunii.</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 xml:space="preserve">Structura de montare asigura o inaltime corespunzatoare a marginii inferioare a panourilor fotovoltaice fata de suprafata solului pentru a permite o functionare optima in perioadele cu caderi de zapada mai mari decat mediile inregistrate. </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Locaţia instalaţiei este aleasă în aşa fel încât să maximizeze valoarea investiţiei prin minimum de cheltuieli colaterale iniţiale (drum de acces, linie de racordare de medie tensiune, pregătirea terenului) şi maximum de beneficii directe şi indirecte.</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 xml:space="preserve">Alegerea locaţiei a ţinut cont de mulţi factori printre care: potenţialul energetic solar, folosirea unei teren nefolosit anterior, distanţa faţă de liniile electrice de transport si distributie existente, distanţa faţă de căi de acces etc. şi a condus la alegerea a probabil celei mai bune locaţii posibile din judet. </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 xml:space="preserve">La exterior, parcul fotovoltaic este imprejmuit pentru a asigura siguranta cetatenilor si turistilor neinsotiti de personalul parcului si a animalelor salbatice sau ratacite. Perimetrul parcului solar este de aproximativ 860,00 m si justifica accesul rapid la orice zona care nu ar fi accesibila in timp util altfel. Intregul design este conceput pentru protectia vizitatorilor si angajatilor non-tehnici ai parcului fotovoltaic avand in vedere tensiunile periculose care pot ajunge la valori de 1000V in curent continuu si 20kV in curent alternativ. </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Accesul in interiorul imprejmuirii este permis doar personalului tehnic cu training corespunzator si numai atunci cand accesul este necesar. In conditii normale, parcul fotovoltaic functioneaza fara sa necesite interventia fizica a personalului. La interior, structuri de suport al panourilor fotovoltaice sunt construite paralel cu imprejmuirile sudica si nordica, perpendicular pe cele estica si vestica. Structurile sunt construite in asa fel incat panourile fotovoltaice pot fi montate de-a lungul structurii. Orientarea acestor structuri este de -13º (unde sud este reprezentat de 0 º si est de -90º) si confera o inclinare optima de 30º fata de orizontala. Structurile sunt identic construite, modular pentru a putea fi replicate la un cost redus. Cum scopul major al acestei investiţii nu este doar economic, dar şi de prezervare a mediului înconjurător pentru generaţiile viitoare, locaţia a fost aleasă în aşa fel încât să ajute la îmbunătăţirea calităţii solului, care in prezent prezinta un potential agricol foarte scazut.</w:t>
      </w:r>
    </w:p>
    <w:p w:rsidR="004D01E2" w:rsidRPr="007A34A7"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b/>
          <w:bCs/>
          <w:sz w:val="24"/>
          <w:szCs w:val="24"/>
          <w:lang w:eastAsia="ro-RO"/>
        </w:rPr>
        <w:t>b) justificarea necesității proiectului;</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Prin realizarea acestei investiții, se preconizează a fi îndeplinite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lastRenderedPageBreak/>
        <w:t>următoarele obiective: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Valorificarea terenului în scopul obținerii de energie electrică „curată”;</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Asigurarea unei flexibilitați crescute în ceea ce privește producția de energie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electrică în funcție de cerere și de iradierea maximă disponibilă;</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Reducerea emisiilor de gaze cu efect de seră;</w:t>
      </w:r>
    </w:p>
    <w:p w:rsidR="004975BA" w:rsidRPr="003C2569"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Crearea de noi locuri de muncă în zonă pentru o perioadă de cel puțin 25 ani.</w:t>
      </w:r>
    </w:p>
    <w:p w:rsidR="004D01E2" w:rsidRPr="003C256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C2569">
        <w:rPr>
          <w:rFonts w:ascii="Times New Roman" w:eastAsia="Times New Roman" w:hAnsi="Times New Roman" w:cs="Times New Roman"/>
          <w:b/>
          <w:bCs/>
          <w:sz w:val="24"/>
          <w:szCs w:val="24"/>
          <w:lang w:eastAsia="ro-RO"/>
        </w:rPr>
        <w:t>c) valoarea investiției;</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r w:rsidRPr="003C2569">
        <w:rPr>
          <w:rFonts w:ascii="Times New Roman" w:eastAsia="Times New Roman" w:hAnsi="Times New Roman" w:cs="Times New Roman"/>
          <w:sz w:val="24"/>
          <w:szCs w:val="24"/>
          <w:lang w:eastAsia="ro-RO"/>
        </w:rPr>
        <w:t>Valoarea totala a investiţiei pentru realizarea centralei electrice fotovoltaice este de aproximativ 2.000.000 euro (proiectare, executie si punere in functiune).</w:t>
      </w:r>
    </w:p>
    <w:p w:rsidR="004D01E2" w:rsidRPr="006C0201"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6C0201">
        <w:rPr>
          <w:rFonts w:ascii="Times New Roman" w:eastAsia="Times New Roman" w:hAnsi="Times New Roman" w:cs="Times New Roman"/>
          <w:b/>
          <w:bCs/>
          <w:sz w:val="24"/>
          <w:szCs w:val="24"/>
          <w:lang w:eastAsia="ro-RO"/>
        </w:rPr>
        <w:t>d) perioada de implementare propusă;</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Faza de construire (realizare parc fotovoltaic) va dura </w:t>
      </w:r>
      <w:r>
        <w:rPr>
          <w:rFonts w:ascii="Times New Roman" w:eastAsia="Times New Roman" w:hAnsi="Times New Roman" w:cs="Times New Roman"/>
          <w:sz w:val="24"/>
          <w:szCs w:val="24"/>
          <w:lang w:eastAsia="ro-RO"/>
        </w:rPr>
        <w:t>1</w:t>
      </w:r>
      <w:r w:rsidR="003C2569">
        <w:rPr>
          <w:rFonts w:ascii="Times New Roman" w:eastAsia="Times New Roman" w:hAnsi="Times New Roman" w:cs="Times New Roman"/>
          <w:sz w:val="24"/>
          <w:szCs w:val="24"/>
          <w:lang w:eastAsia="ro-RO"/>
        </w:rPr>
        <w:t>8</w:t>
      </w:r>
      <w:r w:rsidRPr="004975BA">
        <w:rPr>
          <w:rFonts w:ascii="Times New Roman" w:eastAsia="Times New Roman" w:hAnsi="Times New Roman" w:cs="Times New Roman"/>
          <w:sz w:val="24"/>
          <w:szCs w:val="24"/>
          <w:lang w:eastAsia="ro-RO"/>
        </w:rPr>
        <w:t xml:space="preserve"> luni de la derurarea</w:t>
      </w:r>
    </w:p>
    <w:p w:rsidR="004975BA" w:rsidRPr="00B727EA" w:rsidRDefault="004975BA" w:rsidP="004975BA">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4975BA">
        <w:rPr>
          <w:rFonts w:ascii="Times New Roman" w:eastAsia="Times New Roman" w:hAnsi="Times New Roman" w:cs="Times New Roman"/>
          <w:sz w:val="24"/>
          <w:szCs w:val="24"/>
          <w:lang w:eastAsia="ro-RO"/>
        </w:rPr>
        <w:t>procedurii de achizitie contract/contracte</w:t>
      </w:r>
      <w:r w:rsidR="006C0201">
        <w:rPr>
          <w:rFonts w:ascii="Times New Roman" w:eastAsia="Times New Roman" w:hAnsi="Times New Roman" w:cs="Times New Roman"/>
          <w:sz w:val="24"/>
          <w:szCs w:val="24"/>
          <w:lang w:eastAsia="ro-RO"/>
        </w:rPr>
        <w:t xml:space="preserve"> executie si punere in functine</w:t>
      </w:r>
      <w:r w:rsidRPr="004975BA">
        <w:rPr>
          <w:rFonts w:ascii="Times New Roman" w:eastAsia="Times New Roman" w:hAnsi="Times New Roman" w:cs="Times New Roman"/>
          <w:sz w:val="24"/>
          <w:szCs w:val="24"/>
          <w:lang w:eastAsia="ro-RO"/>
        </w:rPr>
        <w:t xml:space="preserve"> si va functiona</w:t>
      </w:r>
      <w:r w:rsidR="006C0201">
        <w:rPr>
          <w:rFonts w:ascii="Times New Roman" w:eastAsia="Times New Roman" w:hAnsi="Times New Roman" w:cs="Times New Roman"/>
          <w:sz w:val="24"/>
          <w:szCs w:val="24"/>
          <w:lang w:eastAsia="ro-RO"/>
        </w:rPr>
        <w:t xml:space="preserve"> </w:t>
      </w:r>
      <w:r w:rsidRPr="004975BA">
        <w:rPr>
          <w:rFonts w:ascii="Times New Roman" w:eastAsia="Times New Roman" w:hAnsi="Times New Roman" w:cs="Times New Roman"/>
          <w:sz w:val="24"/>
          <w:szCs w:val="24"/>
          <w:lang w:eastAsia="ro-RO"/>
        </w:rPr>
        <w:t>pe o perioada de cel puţin 25 de ani.</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B3159">
        <w:rPr>
          <w:rFonts w:ascii="Times New Roman" w:eastAsia="Times New Roman" w:hAnsi="Times New Roman" w:cs="Times New Roman"/>
          <w:b/>
          <w:bCs/>
          <w:sz w:val="24"/>
          <w:szCs w:val="24"/>
          <w:lang w:eastAsia="ro-RO"/>
        </w:rPr>
        <w:t>e) planșe reprezentând limitele amplasamentului proiectului, inclusiv orice suprafață de teren solicitată pentru a fi folosită temporar (planuri de situație și amplasamente);</w:t>
      </w:r>
    </w:p>
    <w:p w:rsidR="00AB3159" w:rsidRPr="00AB3159"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sz w:val="24"/>
          <w:szCs w:val="24"/>
          <w:lang w:eastAsia="ro-RO"/>
        </w:rPr>
        <w:tab/>
        <w:t>Anexat prexentei documentatii plan de situatie cu propuneri si plan de incadrare in zona.</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f) o descriere a caracteristicilor fizice ale întregului proiect, formele fizice ale proiectului (planuri, clădiri, alte structuri, materiale de construcție și altele).</w:t>
      </w:r>
    </w:p>
    <w:p w:rsidR="0050049D" w:rsidRPr="0050049D" w:rsidRDefault="0050049D" w:rsidP="0050049D">
      <w:pPr>
        <w:widowControl w:val="0"/>
        <w:tabs>
          <w:tab w:val="left" w:pos="-2640"/>
        </w:tabs>
        <w:suppressAutoHyphens/>
        <w:spacing w:after="0" w:line="240" w:lineRule="auto"/>
        <w:jc w:val="both"/>
        <w:rPr>
          <w:rFonts w:ascii="Times New Roman" w:eastAsia="Lucida Sans Unicode" w:hAnsi="Times New Roman" w:cs="Times New Roman"/>
          <w:bCs/>
          <w:sz w:val="24"/>
          <w:szCs w:val="24"/>
          <w:lang w:val="fr-FR"/>
        </w:rPr>
      </w:pPr>
      <w:r>
        <w:rPr>
          <w:rFonts w:ascii="Arial" w:eastAsia="Lucida Sans Unicode" w:hAnsi="Arial" w:cs="Arial"/>
          <w:bCs/>
          <w:sz w:val="24"/>
          <w:szCs w:val="24"/>
          <w:lang w:val="fr-FR"/>
        </w:rPr>
        <w:tab/>
      </w:r>
      <w:r w:rsidRPr="0050049D">
        <w:rPr>
          <w:rFonts w:ascii="Times New Roman" w:eastAsia="Lucida Sans Unicode" w:hAnsi="Times New Roman" w:cs="Times New Roman"/>
          <w:bCs/>
          <w:sz w:val="24"/>
          <w:szCs w:val="24"/>
          <w:lang w:val="fr-FR"/>
        </w:rPr>
        <w:t xml:space="preserve">Tema de proiect  stabilita de comun acord cu beneficiarul lucrarii prevede realizarea urmatoarelor: </w:t>
      </w:r>
      <w:r w:rsidRPr="0050049D">
        <w:rPr>
          <w:rFonts w:ascii="Times New Roman" w:eastAsia="Lucida Sans Unicode" w:hAnsi="Times New Roman" w:cs="Times New Roman"/>
          <w:bCs/>
          <w:sz w:val="24"/>
          <w:szCs w:val="24"/>
          <w:lang w:val="ro-RO"/>
        </w:rPr>
        <w:t xml:space="preserve">Investiţia constă din montarea unor module fotovoltaice fixe, grupate în panouri compuse din mai multe module, dispuse la un unghi de 30°, fixate în pământ prin intermediul unui sistem fix de prindere, direct prin elemente metalice, la adâncimi diverse (0,50-1,50 m), acestea depinzând de stuctura solului, fără a fi nevoie de construirea de platforme betonate. </w:t>
      </w:r>
      <w:r w:rsidRPr="0050049D">
        <w:rPr>
          <w:rFonts w:ascii="Times New Roman" w:eastAsia="Lucida Sans Unicode" w:hAnsi="Times New Roman" w:cs="Times New Roman"/>
          <w:bCs/>
          <w:sz w:val="24"/>
          <w:szCs w:val="24"/>
          <w:lang w:val="fr-FR"/>
        </w:rPr>
        <w:t xml:space="preserve"> </w:t>
      </w:r>
    </w:p>
    <w:p w:rsidR="0050049D" w:rsidRPr="0050049D" w:rsidRDefault="0050049D" w:rsidP="0050049D">
      <w:pPr>
        <w:widowControl w:val="0"/>
        <w:tabs>
          <w:tab w:val="left" w:pos="-2640"/>
        </w:tabs>
        <w:suppressAutoHyphens/>
        <w:spacing w:after="0" w:line="240" w:lineRule="auto"/>
        <w:jc w:val="both"/>
        <w:rPr>
          <w:rFonts w:ascii="Times New Roman" w:eastAsia="Lucida Sans Unicode" w:hAnsi="Times New Roman" w:cs="Times New Roman"/>
          <w:sz w:val="24"/>
          <w:szCs w:val="24"/>
          <w:lang w:val="it-IT"/>
        </w:rPr>
      </w:pPr>
      <w:r w:rsidRPr="0050049D">
        <w:rPr>
          <w:rFonts w:ascii="Times New Roman" w:eastAsia="Lucida Sans Unicode" w:hAnsi="Times New Roman" w:cs="Times New Roman"/>
          <w:bCs/>
          <w:sz w:val="24"/>
          <w:szCs w:val="24"/>
          <w:lang w:val="fr-FR"/>
        </w:rPr>
        <w:tab/>
        <w:t xml:space="preserve">Mentionam ca exista o </w:t>
      </w:r>
      <w:r w:rsidRPr="0050049D">
        <w:rPr>
          <w:rFonts w:ascii="Times New Roman" w:eastAsia="Lucida Sans Unicode" w:hAnsi="Times New Roman" w:cs="Times New Roman"/>
          <w:sz w:val="24"/>
          <w:szCs w:val="24"/>
          <w:lang w:val="it-IT"/>
        </w:rPr>
        <w:t>constructie cu destinatia de punct de conexiune, cu suprafata construita de 38,00 mp</w:t>
      </w:r>
      <w:r w:rsidRPr="0050049D">
        <w:rPr>
          <w:rFonts w:ascii="Times New Roman" w:eastAsia="Lucida Sans Unicode" w:hAnsi="Times New Roman" w:cs="Times New Roman"/>
          <w:sz w:val="24"/>
          <w:szCs w:val="24"/>
          <w:vertAlign w:val="superscript"/>
          <w:lang w:val="pt-BR"/>
        </w:rPr>
        <w:t xml:space="preserve"> 2</w:t>
      </w:r>
      <w:r w:rsidRPr="0050049D">
        <w:rPr>
          <w:rFonts w:ascii="Times New Roman" w:eastAsia="Lucida Sans Unicode" w:hAnsi="Times New Roman" w:cs="Times New Roman"/>
          <w:sz w:val="24"/>
          <w:szCs w:val="24"/>
          <w:lang w:val="pt-BR"/>
        </w:rPr>
        <w:t xml:space="preserve">. </w:t>
      </w:r>
      <w:r w:rsidRPr="0050049D">
        <w:rPr>
          <w:rFonts w:ascii="Times New Roman" w:eastAsia="Lucida Sans Unicode" w:hAnsi="Times New Roman" w:cs="Times New Roman"/>
          <w:sz w:val="24"/>
          <w:szCs w:val="24"/>
          <w:lang w:val="it-IT"/>
        </w:rPr>
        <w:t xml:space="preserve">Se va construi – de asemenea şi un gard de împrejmuire, din plasă de OL galvanizat – pe perimetrul terenului studiat. </w:t>
      </w:r>
    </w:p>
    <w:p w:rsidR="0050049D" w:rsidRPr="0050049D" w:rsidRDefault="0050049D" w:rsidP="0050049D">
      <w:pPr>
        <w:widowControl w:val="0"/>
        <w:tabs>
          <w:tab w:val="left" w:pos="-2640"/>
        </w:tabs>
        <w:suppressAutoHyphens/>
        <w:spacing w:after="0" w:line="240" w:lineRule="auto"/>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sz w:val="24"/>
          <w:szCs w:val="24"/>
          <w:lang w:val="it-IT"/>
        </w:rPr>
        <w:tab/>
        <w:t>P</w:t>
      </w:r>
      <w:r w:rsidRPr="0050049D">
        <w:rPr>
          <w:rFonts w:ascii="Times New Roman" w:eastAsia="Lucida Sans Unicode" w:hAnsi="Times New Roman" w:cs="Times New Roman"/>
          <w:color w:val="000000"/>
          <w:sz w:val="24"/>
          <w:szCs w:val="24"/>
          <w:lang w:val="ro-RO"/>
        </w:rPr>
        <w:t xml:space="preserve">anourile fotovoltaice vor fi </w:t>
      </w:r>
      <w:r w:rsidRPr="0050049D">
        <w:rPr>
          <w:rFonts w:ascii="Times New Roman" w:eastAsia="Lucida Sans Unicode" w:hAnsi="Times New Roman" w:cs="Times New Roman"/>
          <w:sz w:val="24"/>
          <w:szCs w:val="24"/>
          <w:lang w:val="ro-RO"/>
        </w:rPr>
        <w:t xml:space="preserve">fixate în pământ prin intermediul unui sistem fix de prindere, direct prin elemente metalice, la adâncimi diverse (0,50-1,50 m), acestea depinzând de stuctura solului, fără a fi nevoie de construirea de platforme betonate. Prin realizarea lucrarilor de constructii propuse, rezistenta si stabilitatea constructiilor alaturate nu vor fi afectate. </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sz w:val="24"/>
          <w:szCs w:val="24"/>
          <w:lang w:val="ro-RO"/>
        </w:rPr>
        <w:tab/>
        <w:t>Beneficiile aduse de proiect nu sunt doar de natură financiară ci şi de natură economică, stintifica şi ecologică îmbunătăţind la modul general calitatea vieţii, virtual pentru întreaga populaţie a judeţului, din mediul urban şi mai ales din cel rural.</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b/>
          <w:bCs/>
          <w:sz w:val="24"/>
          <w:szCs w:val="24"/>
          <w:lang w:val="ro-RO"/>
        </w:rPr>
        <w:tab/>
      </w:r>
      <w:r w:rsidRPr="0050049D">
        <w:rPr>
          <w:rFonts w:ascii="Times New Roman" w:eastAsia="Lucida Sans Unicode" w:hAnsi="Times New Roman" w:cs="Times New Roman"/>
          <w:b/>
          <w:bCs/>
          <w:sz w:val="24"/>
          <w:szCs w:val="24"/>
          <w:lang w:val="it-IT"/>
        </w:rPr>
        <w:t xml:space="preserve">Captarea energiei solare </w:t>
      </w:r>
      <w:r w:rsidRPr="0050049D">
        <w:rPr>
          <w:rFonts w:ascii="Times New Roman" w:eastAsia="Lucida Sans Unicode" w:hAnsi="Times New Roman" w:cs="Times New Roman"/>
          <w:sz w:val="24"/>
          <w:szCs w:val="24"/>
          <w:lang w:val="it-IT"/>
        </w:rPr>
        <w:t xml:space="preserve">se realizează prin intermediul unor celule fotovoltaice. Acestea sunt fabricate din semiconductori, cel mai frecvent pe bază de siliciu – monocristalin policristalin sau amorf. Acestea sunt în principiu diode sau joncţiuni P-N cu suprafaţă mare, care prin culoarea închisă a materialelor din componenţă, captează marea majoritate a energiei solare </w:t>
      </w:r>
      <w:r w:rsidRPr="0050049D">
        <w:rPr>
          <w:rFonts w:ascii="Times New Roman" w:eastAsia="Lucida Sans Unicode" w:hAnsi="Times New Roman" w:cs="Times New Roman"/>
          <w:sz w:val="24"/>
          <w:szCs w:val="24"/>
          <w:lang w:val="it-IT"/>
        </w:rPr>
        <w:lastRenderedPageBreak/>
        <w:t xml:space="preserve">(fotonilor incidenţi). O celula fotovoltaica clasica, bazata pe siliciu cristalin produce energie electrica cu o tensiune de aproximativ 0,5 V si un curent proportional cu iradianta, suprafata efectiva si eficienta celulei. Cantitatea de energie electrica produsa de o celula fotovoltaica poate fi influentata de o multitudine de alti factori: tensiunea de la borne, temperatura, etc. Un numar de celule fotovoltaice pot fi conectate in serie si paralel si montate intr-un sistem etans, in general, intre o foaie de sticla securizata si una de Tedlar montate intr-o rama din profil de aluminiu extrudat. </w:t>
      </w:r>
      <w:r w:rsidRPr="0050049D">
        <w:rPr>
          <w:rFonts w:ascii="Times New Roman" w:eastAsia="Lucida Sans Unicode" w:hAnsi="Times New Roman" w:cs="Times New Roman"/>
          <w:sz w:val="24"/>
          <w:szCs w:val="24"/>
          <w:lang w:val="pt-BR"/>
        </w:rPr>
        <w:t>O dimensiune populara este de aproximativ 1650mm x 950mm, cu o suprafata de aproximativ 1.5 m2. Cu o efficienta obisnuita pentru tehnologia de constructie pe baza de siliciu cristalin de aproximativ 13%, panoul fotovoltaic poate produce in conditii de test standard (STC) aproximativ 200W.</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color w:val="000000"/>
          <w:sz w:val="24"/>
          <w:szCs w:val="24"/>
          <w:lang w:val="pt-BR"/>
        </w:rPr>
      </w:pPr>
      <w:r w:rsidRPr="0050049D">
        <w:rPr>
          <w:rFonts w:ascii="Times New Roman" w:eastAsia="Lucida Sans Unicode" w:hAnsi="Times New Roman" w:cs="Times New Roman"/>
          <w:b/>
          <w:bCs/>
          <w:sz w:val="24"/>
          <w:szCs w:val="24"/>
          <w:lang w:val="pt-BR"/>
        </w:rPr>
        <w:tab/>
      </w:r>
      <w:r w:rsidRPr="0050049D">
        <w:rPr>
          <w:rFonts w:ascii="Times New Roman" w:eastAsia="Lucida Sans Unicode" w:hAnsi="Times New Roman" w:cs="Times New Roman"/>
          <w:color w:val="000000"/>
          <w:sz w:val="24"/>
          <w:szCs w:val="24"/>
          <w:lang w:val="pt-BR"/>
        </w:rPr>
        <w:t>Energia electrică produsă de panourile de celule fotovoltaice este sub formă de curent continuu (DC) si este neregulata (tensiune si curent variabile), dificil de transportat şi folosit.</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color w:val="000000"/>
          <w:sz w:val="24"/>
          <w:szCs w:val="24"/>
          <w:lang w:val="pt-BR"/>
        </w:rPr>
        <w:tab/>
        <w:t xml:space="preserve">Transformarea energiei electrice într-o formă transportabilă şi folosibilă sau </w:t>
      </w:r>
      <w:r w:rsidRPr="0050049D">
        <w:rPr>
          <w:rFonts w:ascii="Times New Roman" w:eastAsia="Lucida Sans Unicode" w:hAnsi="Times New Roman" w:cs="Times New Roman"/>
          <w:b/>
          <w:bCs/>
          <w:color w:val="000000"/>
          <w:sz w:val="24"/>
          <w:szCs w:val="24"/>
          <w:lang w:val="pt-BR"/>
        </w:rPr>
        <w:t xml:space="preserve">regularizarea energiei electrice. </w:t>
      </w:r>
      <w:r w:rsidRPr="0050049D">
        <w:rPr>
          <w:rFonts w:ascii="Times New Roman" w:eastAsia="Lucida Sans Unicode" w:hAnsi="Times New Roman" w:cs="Times New Roman"/>
          <w:color w:val="000000"/>
          <w:sz w:val="24"/>
          <w:szCs w:val="24"/>
          <w:lang w:val="pt-BR"/>
        </w:rPr>
        <w:t xml:space="preserve">Regularizarea se realizează cu ajutorul invertoarelor ce transformă energia electrică generata sub forma de curent continuu (CC) în curent alternativ CA ce poate fi furnizata in Sistemul Energetic National (SEN). Regularizarea, are in total o eficienţă medie Euro eta </w:t>
      </w:r>
      <w:r w:rsidRPr="0050049D">
        <w:rPr>
          <w:rFonts w:ascii="Times New Roman" w:eastAsia="Lucida Sans Unicode" w:hAnsi="Times New Roman" w:cs="Times New Roman"/>
          <w:color w:val="000000"/>
          <w:sz w:val="24"/>
          <w:szCs w:val="24"/>
        </w:rPr>
        <w:t>η</w:t>
      </w:r>
      <w:r w:rsidRPr="0050049D">
        <w:rPr>
          <w:rFonts w:ascii="Times New Roman" w:eastAsia="Lucida Sans Unicode" w:hAnsi="Times New Roman" w:cs="Times New Roman"/>
          <w:color w:val="000000"/>
          <w:sz w:val="24"/>
          <w:szCs w:val="24"/>
          <w:lang w:val="pt-BR"/>
        </w:rPr>
        <w:t xml:space="preserve">euro de 97,0% şi maximă de 98,6%. Eficienta mare se datoreaza in parte fuctionarii la tensiuni mari de pana la 1000V pe partea de CC care implica pierderi mici pe liniile conectare si o ajustare permanenta a parametrilor de colectare (Maximum Power Point Tracking - MPPT) pe partea de CC, printr-o transformare foarte eficienta in CA si prin lipsa transformatoarelor intermediare ridicatoare de tensiune pe partea de CA. 20. În această formă, energia electrică poate fi furnizata in (SEN) pe liniile de distributie sau medie tensiune (20kV). Din acest moment, energia electrică furnizată poate fi utilizată virtual oriunde în SEN sau chiar în străinătate. </w:t>
      </w:r>
      <w:r w:rsidRPr="0050049D">
        <w:rPr>
          <w:rFonts w:ascii="Times New Roman" w:eastAsia="Lucida Sans Unicode" w:hAnsi="Times New Roman" w:cs="Times New Roman"/>
          <w:sz w:val="24"/>
          <w:szCs w:val="24"/>
          <w:lang w:val="pt-BR"/>
        </w:rPr>
        <w:t>Generatorul de energie electrică (totalitatea modulelor fotovoltaice) este compus din panouri fotovoltaice montate pe suporţi de profile de oţel protejate impotriva coroziunii.</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t xml:space="preserve">Structura de montare asigura o inaltime corespunzatoare a marginii inferioare a panourilor fotovoltaice fata de suprafata solului pentru a permite o functionare optima in perioadele cu caderi de zapada mai mari decat mediile inregistrate. </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t>Locaţia instalaţiei este aleasă în aşa fel încât să maximizeze valoarea investiţiei prin minimum de cheltuieli colaterale iniţiale (drum de acces, linie de racordare de medie tensiune, pregătirea terenului) şi maximum de beneficii directe şi indirecte.</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t xml:space="preserve">Alegerea locaţiei a ţinut cont de mulţi factori printre care: potenţialul energetic solar, folosirea unei teren nefolosit anterior, distanţa faţă de liniile electrice de transport si distributie existente, distanţa faţă de căi de acces etc. şi a condus la alegerea a probabil celei mai bune locaţii posibile din judet. </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it-IT"/>
        </w:rPr>
      </w:pPr>
      <w:r w:rsidRPr="0050049D">
        <w:rPr>
          <w:rFonts w:ascii="Times New Roman" w:eastAsia="Lucida Sans Unicode" w:hAnsi="Times New Roman" w:cs="Times New Roman"/>
          <w:sz w:val="24"/>
          <w:szCs w:val="24"/>
          <w:lang w:val="pt-BR"/>
        </w:rPr>
        <w:t xml:space="preserve">La exterior, parcul fotovoltaic este imprejmuit pentru a asigura siguranta cetatenilor si turistilor neinsotiti de personalul parcului si a animalelor salbatice sau ratacite. Perimetrul parcului solar este de aproximativ 860,00 m si justifica accesul rapid la orice zona care nu ar fi accesibila in timp util altfel. </w:t>
      </w:r>
      <w:r w:rsidRPr="0050049D">
        <w:rPr>
          <w:rFonts w:ascii="Times New Roman" w:eastAsia="Lucida Sans Unicode" w:hAnsi="Times New Roman" w:cs="Times New Roman"/>
          <w:sz w:val="24"/>
          <w:szCs w:val="24"/>
          <w:lang w:val="it-IT"/>
        </w:rPr>
        <w:t xml:space="preserve">Intregul design este conceput pentru protectia vizitatorilor si angajatilor non-tehnici ai parcului fotovoltaic avand in vedere tensiunile periculose care pot ajunge la valori de 1000V in curent continuu si 20kV in curent alternativ. </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it-IT"/>
        </w:rPr>
      </w:pPr>
      <w:r w:rsidRPr="0050049D">
        <w:rPr>
          <w:rFonts w:ascii="Times New Roman" w:eastAsia="Lucida Sans Unicode" w:hAnsi="Times New Roman" w:cs="Times New Roman"/>
          <w:sz w:val="24"/>
          <w:szCs w:val="24"/>
          <w:lang w:val="it-IT"/>
        </w:rPr>
        <w:t xml:space="preserve">Accesul in interiorul imprejmuirii este permis doar personalului tehnic cu training corespunzator si numai atunci cand accesul este necesar. In conditii normale, parcul fotovoltaic functioneaza fara sa necesite interventia fizica a personalului. La interior, structuri de suport al panourilor fotovoltaice sunt construite paralel cu imprejmuirile sudica si nordica, perpendicular pe cele estica si vestica. Structurile sunt construite in asa fel incat panourile fotovoltaice pot fi </w:t>
      </w:r>
      <w:r w:rsidRPr="0050049D">
        <w:rPr>
          <w:rFonts w:ascii="Times New Roman" w:eastAsia="Lucida Sans Unicode" w:hAnsi="Times New Roman" w:cs="Times New Roman"/>
          <w:sz w:val="24"/>
          <w:szCs w:val="24"/>
          <w:lang w:val="it-IT"/>
        </w:rPr>
        <w:lastRenderedPageBreak/>
        <w:t xml:space="preserve">montate de-a lungul structurii. Orientarea acestor structuri este de -13º (unde sud este reprezentat de 0 º si est de -90º) si confera o inclinare optima de 30º fata de orizontala. Structurile sunt identic construite, modular pentru a putea fi replicate la un cost redus. Cum scopul major al acestei investiţii nu este doar economic, dar şi de prezervare a mediului înconjurător pentru generaţiile viitoare, locaţia a fost aleasă în aşa fel încât să ajute la îmbunătăţirea calităţii solului, care in prezent prezinta un potential agricol foarte scazut. </w:t>
      </w:r>
    </w:p>
    <w:p w:rsidR="0050049D" w:rsidRPr="0050049D" w:rsidRDefault="0050049D" w:rsidP="0050049D">
      <w:pPr>
        <w:autoSpaceDE w:val="0"/>
        <w:autoSpaceDN w:val="0"/>
        <w:adjustRightInd w:val="0"/>
        <w:spacing w:after="0" w:line="240" w:lineRule="auto"/>
        <w:rPr>
          <w:rFonts w:ascii="Times New Roman" w:eastAsia="Times New Roman" w:hAnsi="Times New Roman" w:cs="Times New Roman"/>
          <w:b/>
          <w:bCs/>
          <w:color w:val="000000"/>
          <w:sz w:val="26"/>
          <w:szCs w:val="26"/>
          <w:u w:val="single"/>
        </w:rPr>
      </w:pPr>
    </w:p>
    <w:p w:rsidR="0050049D" w:rsidRPr="0050049D" w:rsidRDefault="0050049D" w:rsidP="0050049D">
      <w:pPr>
        <w:spacing w:after="0" w:line="240" w:lineRule="auto"/>
        <w:jc w:val="both"/>
        <w:rPr>
          <w:rFonts w:ascii="Times New Roman" w:eastAsia="Times New Roman" w:hAnsi="Times New Roman" w:cs="Times New Roman"/>
          <w:b/>
          <w:sz w:val="24"/>
          <w:szCs w:val="24"/>
          <w:lang w:val="it-IT"/>
        </w:rPr>
      </w:pPr>
      <w:r w:rsidRPr="0050049D">
        <w:rPr>
          <w:rFonts w:ascii="Times New Roman" w:eastAsia="Times New Roman" w:hAnsi="Times New Roman" w:cs="Times New Roman"/>
          <w:b/>
          <w:sz w:val="24"/>
          <w:szCs w:val="24"/>
          <w:lang w:val="it-IT"/>
        </w:rPr>
        <w:t>Procent  si coeficient - situatie existenta:</w:t>
      </w:r>
    </w:p>
    <w:p w:rsidR="0050049D" w:rsidRPr="0050049D" w:rsidRDefault="0050049D" w:rsidP="0050049D">
      <w:pPr>
        <w:widowControl w:val="0"/>
        <w:suppressAutoHyphens/>
        <w:spacing w:after="0" w:line="240" w:lineRule="auto"/>
        <w:contextualSpacing/>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sz w:val="24"/>
          <w:szCs w:val="24"/>
          <w:lang w:val="ro-RO"/>
        </w:rPr>
        <w:t>Bilanţul teritorial şi caracteristicile construcţiilor existente se prezintă astfel:</w:t>
      </w:r>
    </w:p>
    <w:p w:rsidR="0050049D" w:rsidRPr="0050049D" w:rsidRDefault="0050049D" w:rsidP="0050049D">
      <w:pPr>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totală a terenului:</w:t>
      </w:r>
      <w:r w:rsidRPr="0050049D">
        <w:rPr>
          <w:rFonts w:ascii="Times New Roman" w:eastAsia="Times New Roman" w:hAnsi="Times New Roman" w:cs="Times New Roman"/>
          <w:sz w:val="24"/>
          <w:szCs w:val="24"/>
          <w:lang w:val="ro-RO"/>
        </w:rPr>
        <w:tab/>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U</w:t>
      </w:r>
      <w:r w:rsidRPr="0050049D">
        <w:rPr>
          <w:rFonts w:ascii="Times New Roman" w:eastAsia="Times New Roman" w:hAnsi="Times New Roman" w:cs="Times New Roman"/>
          <w:sz w:val="24"/>
          <w:szCs w:val="24"/>
          <w:lang w:val="ro-RO"/>
        </w:rPr>
        <w:t>= 41.535,00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construită totala existenta: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C</w:t>
      </w:r>
      <w:r w:rsidRPr="0050049D">
        <w:rPr>
          <w:rFonts w:ascii="Times New Roman" w:eastAsia="Times New Roman" w:hAnsi="Times New Roman" w:cs="Times New Roman"/>
          <w:sz w:val="24"/>
          <w:szCs w:val="24"/>
          <w:lang w:val="ro-RO"/>
        </w:rPr>
        <w:t>= 452,63</w:t>
      </w:r>
      <w:r w:rsidRPr="0050049D">
        <w:rPr>
          <w:rFonts w:ascii="Times New Roman" w:eastAsia="Times New Roman" w:hAnsi="Times New Roman" w:cs="Times New Roman"/>
          <w:sz w:val="24"/>
          <w:szCs w:val="24"/>
        </w:rPr>
        <w:t xml:space="preserve">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Suprafaţă desfăşurată totala existenta: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D</w:t>
      </w:r>
      <w:r w:rsidRPr="0050049D">
        <w:rPr>
          <w:rFonts w:ascii="Times New Roman" w:eastAsia="Times New Roman" w:hAnsi="Times New Roman" w:cs="Times New Roman"/>
          <w:sz w:val="24"/>
          <w:szCs w:val="24"/>
          <w:lang w:val="ro-RO"/>
        </w:rPr>
        <w:t>= 452,63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Suprafaţă platforme şi parcaje:</w:t>
      </w:r>
      <w:r w:rsidRPr="0050049D">
        <w:rPr>
          <w:rFonts w:ascii="Times New Roman" w:eastAsia="Times New Roman" w:hAnsi="Times New Roman" w:cs="Times New Roman"/>
          <w:sz w:val="24"/>
          <w:szCs w:val="24"/>
          <w:lang w:val="ro-RO"/>
        </w:rPr>
        <w:tab/>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P</w:t>
      </w:r>
      <w:r w:rsidRPr="0050049D">
        <w:rPr>
          <w:rFonts w:ascii="Times New Roman" w:eastAsia="Times New Roman" w:hAnsi="Times New Roman" w:cs="Times New Roman"/>
          <w:sz w:val="24"/>
          <w:szCs w:val="24"/>
          <w:lang w:val="ro-RO"/>
        </w:rPr>
        <w:t>= 685,50 mp</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rPr>
        <w:t xml:space="preserve">Procentul </w:t>
      </w:r>
      <w:r w:rsidRPr="0050049D">
        <w:rPr>
          <w:rFonts w:ascii="Times New Roman" w:eastAsia="Lucida Sans Unicode" w:hAnsi="Times New Roman" w:cs="Times New Roman"/>
          <w:sz w:val="24"/>
          <w:szCs w:val="24"/>
          <w:lang w:val="pt-BR"/>
        </w:rPr>
        <w:t>de ocupare a terenului</w:t>
      </w:r>
      <w:r w:rsidRPr="0050049D">
        <w:rPr>
          <w:rFonts w:ascii="Times New Roman" w:eastAsia="Lucida Sans Unicode" w:hAnsi="Times New Roman" w:cs="Times New Roman"/>
          <w:sz w:val="24"/>
          <w:szCs w:val="24"/>
          <w:lang w:val="pt-BR"/>
        </w:rPr>
        <w:tab/>
        <w:t xml:space="preserve"> </w:t>
      </w:r>
      <w:r w:rsidRPr="0050049D">
        <w:rPr>
          <w:rFonts w:ascii="Times New Roman" w:eastAsia="Lucida Sans Unicode" w:hAnsi="Times New Roman" w:cs="Times New Roman"/>
          <w:sz w:val="24"/>
          <w:szCs w:val="24"/>
          <w:lang w:val="pt-BR"/>
        </w:rPr>
        <w:tab/>
        <w:t>- POT – existent = 1,01 %</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t>Coeficientul de utilizare a terenului</w:t>
      </w:r>
      <w:r w:rsidRPr="0050049D">
        <w:rPr>
          <w:rFonts w:ascii="Times New Roman" w:eastAsia="Lucida Sans Unicode" w:hAnsi="Times New Roman" w:cs="Times New Roman"/>
          <w:sz w:val="24"/>
          <w:szCs w:val="24"/>
          <w:lang w:val="pt-BR"/>
        </w:rPr>
        <w:tab/>
        <w:t>- CUT – existent = 0,01</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p>
    <w:p w:rsidR="0050049D" w:rsidRPr="0050049D" w:rsidRDefault="0050049D" w:rsidP="0050049D">
      <w:pPr>
        <w:spacing w:after="0" w:line="240" w:lineRule="auto"/>
        <w:jc w:val="both"/>
        <w:rPr>
          <w:rFonts w:ascii="Times New Roman" w:eastAsia="Times New Roman" w:hAnsi="Times New Roman" w:cs="Times New Roman"/>
          <w:b/>
          <w:sz w:val="24"/>
          <w:szCs w:val="24"/>
          <w:lang w:val="it-IT"/>
        </w:rPr>
      </w:pPr>
      <w:r w:rsidRPr="0050049D">
        <w:rPr>
          <w:rFonts w:ascii="Times New Roman" w:eastAsia="Times New Roman" w:hAnsi="Times New Roman" w:cs="Times New Roman"/>
          <w:b/>
          <w:sz w:val="24"/>
          <w:szCs w:val="24"/>
          <w:lang w:val="it-IT"/>
        </w:rPr>
        <w:t>Procent  si coeficient – situatie propusa</w:t>
      </w:r>
    </w:p>
    <w:p w:rsidR="0050049D" w:rsidRPr="0050049D" w:rsidRDefault="0050049D" w:rsidP="0050049D">
      <w:pPr>
        <w:widowControl w:val="0"/>
        <w:suppressAutoHyphens/>
        <w:spacing w:after="0" w:line="240" w:lineRule="auto"/>
        <w:contextualSpacing/>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sz w:val="24"/>
          <w:szCs w:val="24"/>
          <w:lang w:val="ro-RO"/>
        </w:rPr>
        <w:t>Bilanţul teritorial şi caracteristicile construcţiilor existente se prezintă astfel:</w:t>
      </w:r>
    </w:p>
    <w:p w:rsidR="0050049D" w:rsidRPr="0050049D" w:rsidRDefault="0050049D" w:rsidP="0050049D">
      <w:pPr>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totală a terenului:</w:t>
      </w:r>
      <w:r w:rsidRPr="0050049D">
        <w:rPr>
          <w:rFonts w:ascii="Times New Roman" w:eastAsia="Times New Roman" w:hAnsi="Times New Roman" w:cs="Times New Roman"/>
          <w:sz w:val="24"/>
          <w:szCs w:val="24"/>
          <w:lang w:val="ro-RO"/>
        </w:rPr>
        <w:tab/>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U</w:t>
      </w:r>
      <w:r w:rsidRPr="0050049D">
        <w:rPr>
          <w:rFonts w:ascii="Times New Roman" w:eastAsia="Times New Roman" w:hAnsi="Times New Roman" w:cs="Times New Roman"/>
          <w:sz w:val="24"/>
          <w:szCs w:val="24"/>
          <w:lang w:val="ro-RO"/>
        </w:rPr>
        <w:t>= 41.535,00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construită totala propusa: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C</w:t>
      </w:r>
      <w:r w:rsidRPr="0050049D">
        <w:rPr>
          <w:rFonts w:ascii="Times New Roman" w:eastAsia="Times New Roman" w:hAnsi="Times New Roman" w:cs="Times New Roman"/>
          <w:sz w:val="24"/>
          <w:szCs w:val="24"/>
          <w:lang w:val="ro-RO"/>
        </w:rPr>
        <w:t xml:space="preserve">= </w:t>
      </w:r>
      <w:r w:rsidRPr="0050049D">
        <w:rPr>
          <w:rFonts w:ascii="Times New Roman" w:eastAsia="Times New Roman" w:hAnsi="Times New Roman" w:cs="Times New Roman"/>
          <w:sz w:val="24"/>
          <w:szCs w:val="24"/>
        </w:rPr>
        <w:t>452,63 mp + 6.400,00 mp = 6.852,63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Suprafaţă desfăşurată totala propusa: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D</w:t>
      </w:r>
      <w:r w:rsidRPr="0050049D">
        <w:rPr>
          <w:rFonts w:ascii="Times New Roman" w:eastAsia="Times New Roman" w:hAnsi="Times New Roman" w:cs="Times New Roman"/>
          <w:sz w:val="24"/>
          <w:szCs w:val="24"/>
          <w:lang w:val="ro-RO"/>
        </w:rPr>
        <w:t xml:space="preserve">= </w:t>
      </w:r>
      <w:r w:rsidRPr="0050049D">
        <w:rPr>
          <w:rFonts w:ascii="Times New Roman" w:eastAsia="Times New Roman" w:hAnsi="Times New Roman" w:cs="Times New Roman"/>
          <w:sz w:val="24"/>
          <w:szCs w:val="24"/>
        </w:rPr>
        <w:t>452,63 mp + 6.400,00 mp = 6.852,63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Suprafaţă platforme şi parcaje:</w:t>
      </w:r>
      <w:r w:rsidRPr="0050049D">
        <w:rPr>
          <w:rFonts w:ascii="Times New Roman" w:eastAsia="Times New Roman" w:hAnsi="Times New Roman" w:cs="Times New Roman"/>
          <w:sz w:val="24"/>
          <w:szCs w:val="24"/>
          <w:lang w:val="ro-RO"/>
        </w:rPr>
        <w:tab/>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P</w:t>
      </w:r>
      <w:r w:rsidRPr="0050049D">
        <w:rPr>
          <w:rFonts w:ascii="Times New Roman" w:eastAsia="Times New Roman" w:hAnsi="Times New Roman" w:cs="Times New Roman"/>
          <w:sz w:val="24"/>
          <w:szCs w:val="24"/>
          <w:lang w:val="ro-RO"/>
        </w:rPr>
        <w:t>= 685,50 mp</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rPr>
        <w:t xml:space="preserve">Procentul </w:t>
      </w:r>
      <w:r w:rsidRPr="0050049D">
        <w:rPr>
          <w:rFonts w:ascii="Times New Roman" w:eastAsia="Lucida Sans Unicode" w:hAnsi="Times New Roman" w:cs="Times New Roman"/>
          <w:sz w:val="24"/>
          <w:szCs w:val="24"/>
          <w:lang w:val="pt-BR"/>
        </w:rPr>
        <w:t>de ocupare a terenului</w:t>
      </w:r>
      <w:r w:rsidRPr="0050049D">
        <w:rPr>
          <w:rFonts w:ascii="Times New Roman" w:eastAsia="Lucida Sans Unicode" w:hAnsi="Times New Roman" w:cs="Times New Roman"/>
          <w:sz w:val="24"/>
          <w:szCs w:val="24"/>
          <w:lang w:val="pt-BR"/>
        </w:rPr>
        <w:tab/>
        <w:t xml:space="preserve"> </w:t>
      </w:r>
      <w:r w:rsidRPr="0050049D">
        <w:rPr>
          <w:rFonts w:ascii="Times New Roman" w:eastAsia="Lucida Sans Unicode" w:hAnsi="Times New Roman" w:cs="Times New Roman"/>
          <w:sz w:val="24"/>
          <w:szCs w:val="24"/>
          <w:lang w:val="pt-BR"/>
        </w:rPr>
        <w:tab/>
        <w:t>- POT – propus = 16,50 %</w:t>
      </w:r>
    </w:p>
    <w:p w:rsidR="0050049D" w:rsidRPr="0050049D" w:rsidRDefault="0050049D" w:rsidP="00EE5713">
      <w:pPr>
        <w:widowControl w:val="0"/>
        <w:suppressAutoHyphens/>
        <w:spacing w:after="0" w:line="240" w:lineRule="auto"/>
        <w:rPr>
          <w:rFonts w:ascii="Times New Roman" w:eastAsia="Times New Roman" w:hAnsi="Times New Roman" w:cs="Times New Roman"/>
          <w:b/>
          <w:bCs/>
          <w:sz w:val="24"/>
          <w:szCs w:val="24"/>
          <w:lang w:eastAsia="ro-RO"/>
        </w:rPr>
      </w:pPr>
      <w:r w:rsidRPr="0050049D">
        <w:rPr>
          <w:rFonts w:ascii="Times New Roman" w:eastAsia="Lucida Sans Unicode" w:hAnsi="Times New Roman" w:cs="Times New Roman"/>
          <w:sz w:val="24"/>
          <w:szCs w:val="24"/>
          <w:lang w:val="pt-BR"/>
        </w:rPr>
        <w:t>Coeficientul de utilizare a terenului</w:t>
      </w:r>
      <w:r w:rsidRPr="0050049D">
        <w:rPr>
          <w:rFonts w:ascii="Times New Roman" w:eastAsia="Lucida Sans Unicode" w:hAnsi="Times New Roman" w:cs="Times New Roman"/>
          <w:sz w:val="24"/>
          <w:szCs w:val="24"/>
          <w:lang w:val="pt-BR"/>
        </w:rPr>
        <w:tab/>
        <w:t>- CUT – propus = 0,17</w:t>
      </w:r>
    </w:p>
    <w:p w:rsidR="004D01E2" w:rsidRPr="00EE571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EE5713">
        <w:rPr>
          <w:rFonts w:ascii="Times New Roman" w:eastAsia="Times New Roman" w:hAnsi="Times New Roman" w:cs="Times New Roman"/>
          <w:b/>
          <w:bCs/>
          <w:sz w:val="24"/>
          <w:szCs w:val="24"/>
          <w:lang w:eastAsia="ro-RO"/>
        </w:rPr>
        <w:t>Se prezintă elementele specifice caracteristice proiectului propus:</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C2569">
        <w:rPr>
          <w:rFonts w:ascii="Times New Roman" w:eastAsia="Times New Roman" w:hAnsi="Times New Roman" w:cs="Times New Roman"/>
          <w:b/>
          <w:bCs/>
          <w:sz w:val="24"/>
          <w:szCs w:val="24"/>
          <w:lang w:eastAsia="ro-RO"/>
        </w:rPr>
        <w:t>- profilul și capacitățile de producție; descrierea instalației și a fluxurilor tehnologice existente pe amplasament (după caz);</w:t>
      </w:r>
      <w:r w:rsidR="003C2569" w:rsidRPr="003C2569">
        <w:rPr>
          <w:rFonts w:ascii="Times New Roman" w:eastAsia="Times New Roman" w:hAnsi="Times New Roman" w:cs="Times New Roman"/>
          <w:b/>
          <w:bCs/>
          <w:sz w:val="24"/>
          <w:szCs w:val="24"/>
          <w:lang w:eastAsia="ro-RO"/>
        </w:rPr>
        <w:t xml:space="preserve"> </w:t>
      </w:r>
      <w:r w:rsidRPr="003C2569">
        <w:rPr>
          <w:rFonts w:ascii="Times New Roman" w:eastAsia="Times New Roman" w:hAnsi="Times New Roman" w:cs="Times New Roman"/>
          <w:b/>
          <w:bCs/>
          <w:sz w:val="24"/>
          <w:szCs w:val="24"/>
          <w:lang w:eastAsia="ro-RO"/>
        </w:rPr>
        <w:t> descrierea proceselor de producție ale proiectului propus, în funcție de specificul investiției, produse și subproduse obținute, mărimea, capacitatea;</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3C2569">
        <w:rPr>
          <w:rFonts w:ascii="Times New Roman" w:eastAsia="Times New Roman" w:hAnsi="Times New Roman" w:cs="Times New Roman"/>
          <w:sz w:val="24"/>
          <w:szCs w:val="24"/>
          <w:lang w:eastAsia="ro-RO"/>
        </w:rPr>
        <w:t xml:space="preserve">Centrala electrica fotovoltaică va avea o capacitate instalată astfel: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Puterea instalată în panouri va fi de 2,1 MW</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  Puterea maximă instalata în invertoare va fi de 2.33 MVA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Puterea nominala instalata în invertoare va fi de 2.1 MW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Unitatea fotovoltaica pentru producerea energiei electrice fi va fi compusa din:</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- 4536 de panouri solare cu o putere de 550 Wp</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- 21 buc de invertoare cu o putere de 100 Kw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- 1 posturi de transformare: PT de 2500 kVA </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Panourile se grupeaza şi vor fi conectate la invertoare prin cabluri din conductor izolanţi din cupru.Toate unitaţile invertoare, precum şi tablourile electrice intermediare şi tabloul electric </w:t>
      </w:r>
      <w:r w:rsidRPr="003C2569">
        <w:rPr>
          <w:rFonts w:ascii="Times New Roman" w:eastAsia="Times New Roman" w:hAnsi="Times New Roman" w:cs="Times New Roman"/>
          <w:sz w:val="24"/>
          <w:szCs w:val="24"/>
          <w:lang w:eastAsia="ro-RO"/>
        </w:rPr>
        <w:lastRenderedPageBreak/>
        <w:t xml:space="preserve">general vor fi conectate la o aplicatie software de monitorizare a stărilor functionale, stărilor de defect şi masurare de energie livrata în RED. </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Aceste construcţii vor fi asigurate energetic independent prin aceeaşi soluţie tehnologica, la care se adauga o solutie tehnica de stocare a energiei necesare lucrului în program permanent, pentru o perioada de autonomie de minim 7 zile.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ab/>
        <w:t xml:space="preserve">Cablurile de conexiune trebuie să fie dedicate ca şi cabluri speciale pentru instalaţii şi echipamente folosite în sisteme electrice solare. Pentru traseele subterane de cablu se vor folosi cabluri armate ce se vor îngropa la o adancime minima de 0.8m. Traseele vor fi marcate. Perimetrul va fi împrejmuit cu gard de plasa protejat anticoroziv, cu ochiuri cât mai mici pentru a impiedica patrunderea zapezii viscolite. Înaltime minima gard 2 m, cu supraînaltare din sarma tip “barb wire” sau variante. </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Modul de conectare a celulelor fotovoltaice între ele şi conectarea acestora în panouri şi pe invertoare se va stabili în cadrul proiectului de instalaţie de producere şi va face obiectul unei documentaţii de proiectare separate ce va fi pusa la dispoziţia OD în momentul racordării centralei fotovoltaice la RED conform Regulamentului de racordare a utilizatorilor la reţelele electrice de interes public. </w:t>
      </w:r>
    </w:p>
    <w:p w:rsidR="003C2569" w:rsidRPr="00B727EA" w:rsidRDefault="003C2569" w:rsidP="00EE5713">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r w:rsidRPr="003C2569">
        <w:rPr>
          <w:rFonts w:ascii="Times New Roman" w:eastAsia="Times New Roman" w:hAnsi="Times New Roman" w:cs="Times New Roman"/>
          <w:sz w:val="24"/>
          <w:szCs w:val="24"/>
          <w:lang w:eastAsia="ro-RO"/>
        </w:rPr>
        <w:t>Evacuarea energiei electrice produse</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C2569">
        <w:rPr>
          <w:rFonts w:ascii="Times New Roman" w:eastAsia="Times New Roman" w:hAnsi="Times New Roman" w:cs="Times New Roman"/>
          <w:b/>
          <w:bCs/>
          <w:sz w:val="24"/>
          <w:szCs w:val="24"/>
          <w:lang w:eastAsia="ro-RO"/>
        </w:rPr>
        <w:t>- materiile prime, energia și combustibilii utilizați, cu modul de asigurare a acestora;</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3C2569">
        <w:rPr>
          <w:rFonts w:ascii="Times New Roman" w:eastAsia="Times New Roman" w:hAnsi="Times New Roman" w:cs="Times New Roman"/>
          <w:sz w:val="24"/>
          <w:szCs w:val="24"/>
          <w:lang w:eastAsia="ro-RO"/>
        </w:rPr>
        <w:t>In faza de construire</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t>- Materiile prime folosite in faza de construire sunt: fier, kituri panouri solare, profile metalice,</w:t>
      </w:r>
      <w:r w:rsidR="0050049D">
        <w:rPr>
          <w:rFonts w:ascii="Times New Roman" w:eastAsia="Times New Roman" w:hAnsi="Times New Roman" w:cs="Times New Roman"/>
          <w:sz w:val="24"/>
          <w:szCs w:val="24"/>
          <w:lang w:eastAsia="ro-RO"/>
        </w:rPr>
        <w:t>prefabricate beton,</w:t>
      </w:r>
      <w:r w:rsidRPr="00B40A86">
        <w:rPr>
          <w:rFonts w:ascii="Times New Roman" w:eastAsia="Times New Roman" w:hAnsi="Times New Roman" w:cs="Times New Roman"/>
          <w:sz w:val="24"/>
          <w:szCs w:val="24"/>
          <w:lang w:eastAsia="ro-RO"/>
        </w:rPr>
        <w:t xml:space="preserve"> pietris, nisip, etc., toate achizitionate din comert, de la furnizori autorizati.</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t>In faza de functionare</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t>- Materii prime: energia solara.</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t>- Materi</w:t>
      </w:r>
      <w:r w:rsidR="0050049D">
        <w:rPr>
          <w:rFonts w:ascii="Times New Roman" w:eastAsia="Times New Roman" w:hAnsi="Times New Roman" w:cs="Times New Roman"/>
          <w:sz w:val="24"/>
          <w:szCs w:val="24"/>
          <w:lang w:eastAsia="ro-RO"/>
        </w:rPr>
        <w:t>i finite</w:t>
      </w:r>
      <w:r w:rsidRPr="00B40A86">
        <w:rPr>
          <w:rFonts w:ascii="Times New Roman" w:eastAsia="Times New Roman" w:hAnsi="Times New Roman" w:cs="Times New Roman"/>
          <w:sz w:val="24"/>
          <w:szCs w:val="24"/>
          <w:lang w:eastAsia="ro-RO"/>
        </w:rPr>
        <w:t>: energie electrica</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C2569">
        <w:rPr>
          <w:rFonts w:ascii="Times New Roman" w:eastAsia="Times New Roman" w:hAnsi="Times New Roman" w:cs="Times New Roman"/>
          <w:b/>
          <w:bCs/>
          <w:sz w:val="24"/>
          <w:szCs w:val="24"/>
          <w:lang w:eastAsia="ro-RO"/>
        </w:rPr>
        <w:t>- racordarea la rețelele utilitare existente în zonă;</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3C2569">
        <w:rPr>
          <w:rFonts w:ascii="Times New Roman" w:eastAsia="Times New Roman" w:hAnsi="Times New Roman" w:cs="Times New Roman"/>
          <w:sz w:val="24"/>
          <w:szCs w:val="24"/>
          <w:lang w:eastAsia="ro-RO"/>
        </w:rPr>
        <w:t>- Racordarea la reteaua electrica din zona pentru evacuarea/alimentarea cu</w:t>
      </w:r>
      <w:r>
        <w:rPr>
          <w:rFonts w:ascii="Times New Roman" w:eastAsia="Times New Roman" w:hAnsi="Times New Roman" w:cs="Times New Roman"/>
          <w:sz w:val="24"/>
          <w:szCs w:val="24"/>
          <w:lang w:eastAsia="ro-RO"/>
        </w:rPr>
        <w:t xml:space="preserve"> </w:t>
      </w:r>
      <w:r w:rsidRPr="003C2569">
        <w:rPr>
          <w:rFonts w:ascii="Times New Roman" w:eastAsia="Times New Roman" w:hAnsi="Times New Roman" w:cs="Times New Roman"/>
          <w:sz w:val="24"/>
          <w:szCs w:val="24"/>
          <w:lang w:eastAsia="ro-RO"/>
        </w:rPr>
        <w:t>energie electrică</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4975BA">
        <w:rPr>
          <w:rFonts w:ascii="Times New Roman" w:eastAsia="Times New Roman" w:hAnsi="Times New Roman" w:cs="Times New Roman"/>
          <w:b/>
          <w:bCs/>
          <w:sz w:val="24"/>
          <w:szCs w:val="24"/>
          <w:lang w:eastAsia="ro-RO"/>
        </w:rPr>
        <w:t>- descrierea lucrărilor de refacere a amplasamentului în zona afectată de execuția investiției;</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Avand in vedere conditiile de pe amplasament si amploarea investitiei, se apreciaza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lastRenderedPageBreak/>
        <w:t>ca impactul negativ asupra factorilor de mediu va fi neglijabil.</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Zona afectata de executia investitiei prin stocarea temporara a materialelor utilizate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la realizarea lucrarilor se limiteaza strict la spatiul detinut in folosinta de titularul activitatii.</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Activitatea propriu-zisa se va desfasura in spatiu imprejmuit prevazut cu cai de acces</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betonate.</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In etapa de executie lucrari de realizare a parcului fotovoltaic, amplasamentul nu va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fi afectat decat partial prin lucrarile de amenajare si sistematizare pe verticala a terenului.</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Prin proiect doar se niveleaza terenul, se realizeaza platforme sistematizate si se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achizitioneaza si se amplaseaza instalatiile si echipamentele necesare.</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Pentru diminuarea eventualului impact local si temporar, se impun unele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masuri:</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dupa realizarea investitiei se vor indeparta deseurile rezultate, suprafetele de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teren ocupate temporar vor fi curatate si aduse la starea initiala.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se vor amplasa containere pentru colectarea selectiva a deseurilor urmand ca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acestea sa fie eliminate sau valorificate dupa caz, prin unitati specializate, fara a pune in</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pericol sanatatea umana si fara a dauna mediului.</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se vor folosi materiale si utilaje care au agrement tehnic de specialitate.</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La terminarea lucrărilor, suprafeţele de teren ocupate temporar, vor fi predate prin</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redarea acestora în circuitul funcţional. Constructorul are obligaţia de a preda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amplasamentul către beneficiar, liber de sarcini.</w:t>
      </w:r>
    </w:p>
    <w:p w:rsidR="004D01E2" w:rsidRPr="00AB315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B3159">
        <w:rPr>
          <w:rFonts w:ascii="Times New Roman" w:eastAsia="Times New Roman" w:hAnsi="Times New Roman" w:cs="Times New Roman"/>
          <w:b/>
          <w:bCs/>
          <w:sz w:val="24"/>
          <w:szCs w:val="24"/>
          <w:lang w:eastAsia="ro-RO"/>
        </w:rPr>
        <w:t>- căi noi de acces sau schimbări ale celor existente;</w:t>
      </w:r>
    </w:p>
    <w:p w:rsidR="00AB3159" w:rsidRPr="00AB3159" w:rsidRDefault="00AB3159"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B3159">
        <w:rPr>
          <w:rFonts w:ascii="Times New Roman" w:eastAsia="Times New Roman" w:hAnsi="Times New Roman" w:cs="Times New Roman"/>
          <w:b/>
          <w:bCs/>
          <w:sz w:val="24"/>
          <w:szCs w:val="24"/>
          <w:lang w:eastAsia="ro-RO"/>
        </w:rPr>
        <w:tab/>
      </w:r>
      <w:r w:rsidRPr="00AB3159">
        <w:rPr>
          <w:rFonts w:ascii="Times New Roman" w:eastAsia="Times New Roman" w:hAnsi="Times New Roman" w:cs="Times New Roman"/>
          <w:sz w:val="24"/>
          <w:szCs w:val="24"/>
          <w:lang w:eastAsia="ro-RO"/>
        </w:rPr>
        <w:t>Accesul la teren se realizeaza de pe DE – prin intermediul acceselor auto si pietonale existente – drum care face legatura cu reteaua stradala a localitatii Nadlac.</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resursele naturale folosite în construcție și funcționare;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Materialele principale folosite pentru realizarea elementelor structurale au</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provenienta indigena: profile metalice, ciment, achizitionate de la firme de profil si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resurse naturale: pietris, nisip, apa.</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In faza de functionare se va folosi energia solara in scopul producerii energiei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electrice (energia verde).</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metode folosite în construcție/demolare;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Vor fi utilizate metode de constructie clasice, traditionale, cele specifice activitatii de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lastRenderedPageBreak/>
        <w:t>realizare platforme sistematizate, realizare/reabilitare cai de acces, imprejmuire teren si</w:t>
      </w:r>
    </w:p>
    <w:p w:rsid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reabilitare cladire existenta, amplasare kituri panouri fotovoltaice.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2C2461">
        <w:rPr>
          <w:rFonts w:ascii="Times New Roman" w:eastAsia="Times New Roman" w:hAnsi="Times New Roman" w:cs="Times New Roman"/>
          <w:sz w:val="24"/>
          <w:szCs w:val="24"/>
          <w:lang w:eastAsia="ro-RO"/>
        </w:rPr>
        <w:t>Lucrările de construcții constau în principal în: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Amenajarea si sistematizarea pe verticala a terenului din incinta;</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Amenajarea de noi drumuri interioare din piatra sparta;</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Realizare împrejmuire exterioara ;</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Realizarea unor fundații pentru echipamente, acolo unde este necesar;</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Montarea structurilor metalice pentru susținerea panourilor fotovoltaice;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Montare echipamente</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Golurile (gropile) rezultate în urma lucrărilor se umplu cu pământ bine compactat.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Căile de acces existente se păstreaza pentru asigurarea accesului utilajelor în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aceste zone, pe perioada executării lucrărilor</w:t>
      </w:r>
      <w:r>
        <w:rPr>
          <w:rFonts w:ascii="Times New Roman" w:eastAsia="Times New Roman" w:hAnsi="Times New Roman" w:cs="Times New Roman"/>
          <w:sz w:val="24"/>
          <w:szCs w:val="24"/>
          <w:lang w:eastAsia="ro-RO"/>
        </w:rPr>
        <w:t>.</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Nu se vor realiza lucrari de demolare propriu-zise prin</w:t>
      </w:r>
      <w:r>
        <w:rPr>
          <w:rFonts w:ascii="Times New Roman" w:eastAsia="Times New Roman" w:hAnsi="Times New Roman" w:cs="Times New Roman"/>
          <w:sz w:val="24"/>
          <w:szCs w:val="24"/>
          <w:lang w:eastAsia="ro-RO"/>
        </w:rPr>
        <w:t xml:space="preserve"> </w:t>
      </w:r>
      <w:r w:rsidRPr="002C2461">
        <w:rPr>
          <w:rFonts w:ascii="Times New Roman" w:eastAsia="Times New Roman" w:hAnsi="Times New Roman" w:cs="Times New Roman"/>
          <w:sz w:val="24"/>
          <w:szCs w:val="24"/>
          <w:lang w:eastAsia="ro-RO"/>
        </w:rPr>
        <w:t>implementarea proiectului, terenul studiat este liber de constructii la momentul</w:t>
      </w:r>
      <w:r>
        <w:rPr>
          <w:rFonts w:ascii="Times New Roman" w:eastAsia="Times New Roman" w:hAnsi="Times New Roman" w:cs="Times New Roman"/>
          <w:sz w:val="24"/>
          <w:szCs w:val="24"/>
          <w:lang w:eastAsia="ro-RO"/>
        </w:rPr>
        <w:t xml:space="preserve"> </w:t>
      </w:r>
      <w:r w:rsidRPr="002C2461">
        <w:rPr>
          <w:rFonts w:ascii="Times New Roman" w:eastAsia="Times New Roman" w:hAnsi="Times New Roman" w:cs="Times New Roman"/>
          <w:sz w:val="24"/>
          <w:szCs w:val="24"/>
          <w:lang w:eastAsia="ro-RO"/>
        </w:rPr>
        <w:t>implementarii proiectului</w:t>
      </w:r>
      <w:r>
        <w:rPr>
          <w:rFonts w:ascii="Times New Roman" w:eastAsia="Times New Roman" w:hAnsi="Times New Roman" w:cs="Times New Roman"/>
          <w:sz w:val="24"/>
          <w:szCs w:val="24"/>
          <w:lang w:eastAsia="ro-RO"/>
        </w:rPr>
        <w:t>.</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planul de execuție, cuprinzând faza de construcție, punerea în funcțiune, exploatare, refacere și folosire ulterioară;</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Executia lucrarilor se va derula in urmatoarele etape: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Pregatirea terenului pentru nivelare;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Realizare platforme sistematizate pe verticala</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Imprejmuire exterioara teren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Amplasare kituri panouri fotovoltaice</w:t>
      </w:r>
    </w:p>
    <w:p w:rsidR="00DC15C4"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Punerea in functiune si dare in exploatare a lucrarilor de investitii realizate;</w:t>
      </w:r>
    </w:p>
    <w:p w:rsidR="004D01E2" w:rsidRPr="00DC15C4"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DC15C4">
        <w:rPr>
          <w:rFonts w:ascii="Times New Roman" w:eastAsia="Times New Roman" w:hAnsi="Times New Roman" w:cs="Times New Roman"/>
          <w:b/>
          <w:bCs/>
          <w:sz w:val="24"/>
          <w:szCs w:val="24"/>
          <w:lang w:eastAsia="ro-RO"/>
        </w:rPr>
        <w:t>- relația cu alte proiecte existente sau planificate;</w:t>
      </w:r>
    </w:p>
    <w:p w:rsidR="007A34A7" w:rsidRPr="00DC15C4"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tab/>
        <w:t xml:space="preserve">Imobilul se situeaza in intravilanul localitatii Nadlac, Calea Aradului, nr. 2A in proprietatea S.C. KOVACS &amp; HEGYES S.R.L. si Hegyes Timea Brigitta - CONFORM EXTRAS CARTE FUNCIARA ANEXATA. Terenul este inscris in C.F. nr. 319242, CAD: 319242; - terenul are o suprafaţă de 41.535,00 mp - conform extrasului de CF anexat. </w:t>
      </w:r>
    </w:p>
    <w:p w:rsidR="007A34A7" w:rsidRPr="00DC15C4"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t>Pe acest teren exista urmatoarele constructii:</w:t>
      </w:r>
    </w:p>
    <w:p w:rsidR="007A34A7" w:rsidRPr="00DC15C4"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t>- 1 constructie cu destinatia de punct de conexiune, cu suprafata construita de 38,00 mp;</w:t>
      </w:r>
    </w:p>
    <w:p w:rsidR="007A34A7" w:rsidRPr="00DC15C4"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t>- terasa acoperita 1, regim de inaltime Parter, suprafata construita de 122,45 mp;</w:t>
      </w:r>
    </w:p>
    <w:p w:rsidR="007A34A7" w:rsidRPr="00DC15C4"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t>- terasa acoperita 2, regim de inaltime Parter, suprafata construita de 108,78 mp;</w:t>
      </w:r>
    </w:p>
    <w:p w:rsidR="007A34A7" w:rsidRPr="00DC15C4"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lastRenderedPageBreak/>
        <w:t>- terasa acoperita 3, regim de inaltime Parter, suprafata construita de 172,10 mp;</w:t>
      </w:r>
    </w:p>
    <w:p w:rsid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t>- baie, regim de inaltime Parter, suprafata construita de 11,30 mp.</w:t>
      </w:r>
    </w:p>
    <w:p w:rsidR="00DC15C4" w:rsidRDefault="00DC15C4"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t>Pe prezentul amplasament,  societatea SC PREMIER PORTE SRL desfasoara activitatea de CAEN 4520 – intretinerea si repararea autovehiculelor – spalatorie auto pe o suprafata de 1010 mp din care pentru desfasurarea activitatii societatea utilizeaza:</w:t>
      </w:r>
    </w:p>
    <w:p w:rsidR="00DC15C4" w:rsidRDefault="00DC15C4"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platforma betonata pentru spalalare cu canal disnisipator prevazut cu sant collector in suprafata de 189 mp</w:t>
      </w:r>
    </w:p>
    <w:p w:rsidR="00DC15C4" w:rsidRDefault="00DC15C4"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un container ethnic care cuprinde forajele de apa, 4 rezervoare de apa si compresor – 5 mp</w:t>
      </w:r>
    </w:p>
    <w:p w:rsidR="00DC15C4" w:rsidRDefault="00DC15C4"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un container care deserveste activitatea administrativa(birou) – 5 mp</w:t>
      </w:r>
    </w:p>
    <w:p w:rsidR="00DC15C4" w:rsidRDefault="00DC15C4"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-spatii verzi amenajate – 350 mp.</w:t>
      </w:r>
    </w:p>
    <w:p w:rsidR="007A34A7" w:rsidRPr="00DC15C4" w:rsidRDefault="00DC15C4"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t xml:space="preserve">Activitatea </w:t>
      </w:r>
      <w:r w:rsidRPr="00DC15C4">
        <w:rPr>
          <w:rFonts w:ascii="Times New Roman" w:eastAsia="Times New Roman" w:hAnsi="Times New Roman" w:cs="Times New Roman"/>
          <w:sz w:val="24"/>
          <w:szCs w:val="24"/>
          <w:lang w:eastAsia="ro-RO"/>
        </w:rPr>
        <w:t>de CAEN 4520 – intretinerea si repararea autovehiculelor – spalatorie auto</w:t>
      </w:r>
      <w:r>
        <w:rPr>
          <w:rFonts w:ascii="Times New Roman" w:eastAsia="Times New Roman" w:hAnsi="Times New Roman" w:cs="Times New Roman"/>
          <w:sz w:val="24"/>
          <w:szCs w:val="24"/>
          <w:lang w:eastAsia="ro-RO"/>
        </w:rPr>
        <w:t xml:space="preserve">, desfasurata de catre </w:t>
      </w:r>
      <w:r w:rsidRPr="00DC15C4">
        <w:rPr>
          <w:rFonts w:ascii="Times New Roman" w:eastAsia="Times New Roman" w:hAnsi="Times New Roman" w:cs="Times New Roman"/>
          <w:sz w:val="24"/>
          <w:szCs w:val="24"/>
          <w:lang w:eastAsia="ro-RO"/>
        </w:rPr>
        <w:t>SC PREMIER PORTE SRL</w:t>
      </w:r>
      <w:r>
        <w:rPr>
          <w:rFonts w:ascii="Times New Roman" w:eastAsia="Times New Roman" w:hAnsi="Times New Roman" w:cs="Times New Roman"/>
          <w:sz w:val="24"/>
          <w:szCs w:val="24"/>
          <w:lang w:eastAsia="ro-RO"/>
        </w:rPr>
        <w:t xml:space="preserve"> este autorizata de catre Agentia pentru Protectia Mediului Arad prin Autorizatia de mediu  nr.134 din 24.08.2021(anexata).</w:t>
      </w:r>
      <w:r w:rsidR="007A34A7" w:rsidRPr="00DC15C4">
        <w:rPr>
          <w:rFonts w:ascii="Times New Roman" w:eastAsia="Times New Roman" w:hAnsi="Times New Roman" w:cs="Times New Roman"/>
          <w:sz w:val="24"/>
          <w:szCs w:val="24"/>
          <w:lang w:eastAsia="ro-RO"/>
        </w:rPr>
        <w:tab/>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detalii privind alternativele care au fost luate în considerare;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Alternativa 0 – neutilizarea terenurilor existente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Alternativa 1 – realizarea propriu zisa a parcului fotovoltaic</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Selectarea alternativelor în cazul proiectelor de producere a energiei din surse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regenerabile a fost un proces complex şi elaborat, care a necesitat colaborarea unui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colectiv larg de specialişti. Factorii luaţi în considerare la studierea alternativelor pentru</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proiectele de această natură au fost resursa energetică, locaţia, tehnologia, capacitatea</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totală, etc.</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Alternativele analizate în faza de proiect au vizat în principal următoarele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criterii/aspecte: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alegerea locaţiei;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stabilirea capacităţii de producţie;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stabilirea detaliilor tehnologice;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posibilitati de accesul pe amplasament.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teren cu suprafata plana care faciliteaza posibilitatea amplasarii panourilor si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asigurarii unghiului oprim de inclinatie pentru captarea energiei solare.</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În urma analizării tuturor acestor aspecte, s-a ajuns la concluzia ca aceasta este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varianta optimă de investiţie din punct de vedere economic, tehnic şi de mediu pentru</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lastRenderedPageBreak/>
        <w:t>amplasamentul studiat.</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Activitatile care vor aparea ca urmare a realizarii proiectului sunt: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aparitia de noi surse de producere a energie electrice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implementarea sistemului de management al deseurilor rezultate din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activitate si din compartimentari/reamenajari, cu respectarea prevederilor legii 211/2011</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republicata privind regimul deseurilor conform art. 20: Gestiunea deseurilor trebuie sa se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realizeze fara a pune in pericol sanatatea umana si fara a dauna mediului.</w:t>
      </w:r>
    </w:p>
    <w:p w:rsidR="004D01E2" w:rsidRPr="00EE5713"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E5713">
        <w:rPr>
          <w:rFonts w:ascii="Times New Roman" w:eastAsia="Times New Roman" w:hAnsi="Times New Roman" w:cs="Times New Roman"/>
          <w:b/>
          <w:bCs/>
          <w:sz w:val="24"/>
          <w:szCs w:val="24"/>
          <w:lang w:eastAsia="ro-RO"/>
        </w:rPr>
        <w:t>- alte autorizații cerute pentru proiect</w:t>
      </w:r>
      <w:r w:rsidR="00EE5713" w:rsidRPr="00EE5713">
        <w:rPr>
          <w:rFonts w:ascii="Times New Roman" w:eastAsia="Times New Roman" w:hAnsi="Times New Roman" w:cs="Times New Roman"/>
          <w:sz w:val="24"/>
          <w:szCs w:val="24"/>
          <w:lang w:eastAsia="ro-RO"/>
        </w:rPr>
        <w:t xml:space="preserve"> – aviz E-Distributie Banat, aviz Directia de Sanatate Publica Arad</w:t>
      </w:r>
    </w:p>
    <w:p w:rsidR="004D01E2" w:rsidRPr="00761DDB"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761DDB">
        <w:rPr>
          <w:rFonts w:ascii="Times New Roman" w:eastAsia="Times New Roman" w:hAnsi="Times New Roman" w:cs="Times New Roman"/>
          <w:b/>
          <w:bCs/>
          <w:sz w:val="24"/>
          <w:szCs w:val="24"/>
          <w:lang w:eastAsia="ro-RO"/>
        </w:rPr>
        <w:t>IV.</w:t>
      </w:r>
      <w:r w:rsidRPr="00761DDB">
        <w:rPr>
          <w:rFonts w:ascii="Times New Roman" w:eastAsia="Times New Roman" w:hAnsi="Times New Roman" w:cs="Times New Roman"/>
          <w:sz w:val="24"/>
          <w:szCs w:val="24"/>
          <w:lang w:eastAsia="ro-RO"/>
        </w:rPr>
        <w:t> </w:t>
      </w:r>
      <w:r w:rsidRPr="00761DDB">
        <w:rPr>
          <w:rFonts w:ascii="Times New Roman" w:eastAsia="Times New Roman" w:hAnsi="Times New Roman" w:cs="Times New Roman"/>
          <w:b/>
          <w:bCs/>
          <w:sz w:val="24"/>
          <w:szCs w:val="24"/>
          <w:lang w:eastAsia="ro-RO"/>
        </w:rPr>
        <w:t>Descrierea lucrărilor de demolare necesare:</w:t>
      </w:r>
    </w:p>
    <w:p w:rsidR="004D01E2" w:rsidRPr="00761DDB" w:rsidRDefault="004D01E2" w:rsidP="00761DDB">
      <w:pPr>
        <w:shd w:val="clear" w:color="auto" w:fill="FFFFFF"/>
        <w:spacing w:after="0" w:line="360" w:lineRule="auto"/>
        <w:jc w:val="both"/>
        <w:rPr>
          <w:rFonts w:ascii="Times New Roman" w:eastAsia="Times New Roman" w:hAnsi="Times New Roman" w:cs="Times New Roman"/>
          <w:sz w:val="24"/>
          <w:szCs w:val="24"/>
          <w:lang w:eastAsia="ro-RO"/>
        </w:rPr>
      </w:pPr>
      <w:r w:rsidRPr="00761DDB">
        <w:rPr>
          <w:rFonts w:ascii="Times New Roman" w:eastAsia="Times New Roman" w:hAnsi="Times New Roman" w:cs="Times New Roman"/>
          <w:b/>
          <w:bCs/>
          <w:sz w:val="24"/>
          <w:szCs w:val="24"/>
          <w:lang w:eastAsia="ro-RO"/>
        </w:rPr>
        <w:t>-</w:t>
      </w:r>
      <w:r w:rsidRPr="00761DDB">
        <w:rPr>
          <w:rFonts w:ascii="Times New Roman" w:eastAsia="Times New Roman" w:hAnsi="Times New Roman" w:cs="Times New Roman"/>
          <w:sz w:val="24"/>
          <w:szCs w:val="24"/>
          <w:lang w:eastAsia="ro-RO"/>
        </w:rPr>
        <w:t> </w:t>
      </w:r>
      <w:r w:rsidR="00761DDB" w:rsidRPr="00761DDB">
        <w:rPr>
          <w:rFonts w:ascii="Times New Roman" w:eastAsia="Times New Roman" w:hAnsi="Times New Roman" w:cs="Times New Roman"/>
          <w:sz w:val="24"/>
          <w:szCs w:val="24"/>
          <w:lang w:eastAsia="ro-RO"/>
        </w:rPr>
        <w:t>nu este cazul. Terenul pe care va fi amplasat parcul fotovoltaic este liber de constructii</w:t>
      </w:r>
    </w:p>
    <w:p w:rsidR="004D01E2" w:rsidRPr="0050049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V. Descrierea amplasării proiectului:</w:t>
      </w:r>
    </w:p>
    <w:p w:rsidR="0050049D" w:rsidRDefault="004D01E2" w:rsidP="0050049D">
      <w:pPr>
        <w:shd w:val="clear" w:color="auto" w:fill="FFFFFF"/>
        <w:spacing w:after="0" w:line="360" w:lineRule="auto"/>
        <w:jc w:val="both"/>
      </w:pPr>
      <w:r w:rsidRPr="0050049D">
        <w:rPr>
          <w:rFonts w:ascii="Times New Roman" w:eastAsia="Times New Roman" w:hAnsi="Times New Roman" w:cs="Times New Roman"/>
          <w:b/>
          <w:bCs/>
          <w:sz w:val="24"/>
          <w:szCs w:val="24"/>
          <w:lang w:eastAsia="ro-RO"/>
        </w:rPr>
        <w:t>- distanța față de granițe pentru proiectele care cad sub incidența </w:t>
      </w:r>
      <w:hyperlink r:id="rId8" w:tgtFrame="_blank" w:history="1">
        <w:r w:rsidRPr="0050049D">
          <w:rPr>
            <w:rFonts w:ascii="Times New Roman" w:eastAsia="Times New Roman" w:hAnsi="Times New Roman" w:cs="Times New Roman"/>
            <w:b/>
            <w:bCs/>
            <w:sz w:val="24"/>
            <w:szCs w:val="24"/>
            <w:u w:val="single"/>
            <w:lang w:eastAsia="ro-RO"/>
          </w:rPr>
          <w:t>Convenției</w:t>
        </w:r>
      </w:hyperlink>
      <w:r w:rsidRPr="0050049D">
        <w:rPr>
          <w:rFonts w:ascii="Times New Roman" w:eastAsia="Times New Roman" w:hAnsi="Times New Roman" w:cs="Times New Roman"/>
          <w:b/>
          <w:bCs/>
          <w:sz w:val="24"/>
          <w:szCs w:val="24"/>
          <w:lang w:eastAsia="ro-RO"/>
        </w:rPr>
        <w:t> privind evaluarea impactului asupra mediului în context transfrontieră, adoptată la Espoo la 25 februarie 1991, ratificată prin Legea </w:t>
      </w:r>
      <w:hyperlink r:id="rId9" w:tgtFrame="_blank" w:history="1">
        <w:r w:rsidRPr="0050049D">
          <w:rPr>
            <w:rFonts w:ascii="Times New Roman" w:eastAsia="Times New Roman" w:hAnsi="Times New Roman" w:cs="Times New Roman"/>
            <w:b/>
            <w:bCs/>
            <w:sz w:val="24"/>
            <w:szCs w:val="24"/>
            <w:u w:val="single"/>
            <w:lang w:eastAsia="ro-RO"/>
          </w:rPr>
          <w:t>nr. 22/2001</w:t>
        </w:r>
      </w:hyperlink>
      <w:r w:rsidRPr="0050049D">
        <w:rPr>
          <w:rFonts w:ascii="Times New Roman" w:eastAsia="Times New Roman" w:hAnsi="Times New Roman" w:cs="Times New Roman"/>
          <w:b/>
          <w:bCs/>
          <w:sz w:val="24"/>
          <w:szCs w:val="24"/>
          <w:lang w:eastAsia="ro-RO"/>
        </w:rPr>
        <w:t>, cu completările ulterioare</w:t>
      </w:r>
      <w:r w:rsidR="0050049D" w:rsidRPr="0050049D">
        <w:rPr>
          <w:rFonts w:ascii="Times New Roman" w:eastAsia="Times New Roman" w:hAnsi="Times New Roman" w:cs="Times New Roman"/>
          <w:b/>
          <w:bCs/>
          <w:sz w:val="24"/>
          <w:szCs w:val="24"/>
          <w:lang w:eastAsia="ro-RO"/>
        </w:rPr>
        <w:t xml:space="preserve"> – </w:t>
      </w:r>
      <w:r w:rsidR="0050049D" w:rsidRPr="0050049D">
        <w:rPr>
          <w:rFonts w:ascii="Times New Roman" w:eastAsia="Times New Roman" w:hAnsi="Times New Roman" w:cs="Times New Roman"/>
          <w:sz w:val="24"/>
          <w:szCs w:val="24"/>
          <w:lang w:eastAsia="ro-RO"/>
        </w:rPr>
        <w:t>distanta in linie dreapta fata de granita cu Ungaria este de 5 km.</w:t>
      </w:r>
      <w:r w:rsidR="0050049D" w:rsidRPr="0050049D">
        <w:t xml:space="preserve"> </w:t>
      </w:r>
    </w:p>
    <w:p w:rsidR="0050049D" w:rsidRPr="0050049D"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Obiectivul propus nu intra sub incidenta acestor reglementari legislative.</w:t>
      </w:r>
    </w:p>
    <w:p w:rsidR="0050049D" w:rsidRPr="0050049D"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Productia de energie electrica fotovoltaica nu face parte din lista activitaţilor prevăzute in</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Legea 22/2001, prin urmare nu intră sub incidenta Convenţiei adoptată la Espoo, iar</w:t>
      </w:r>
      <w:r>
        <w:rPr>
          <w:rFonts w:ascii="Times New Roman" w:eastAsia="Times New Roman" w:hAnsi="Times New Roman" w:cs="Times New Roman"/>
          <w:sz w:val="24"/>
          <w:szCs w:val="24"/>
          <w:lang w:eastAsia="ro-RO"/>
        </w:rPr>
        <w:t xml:space="preserve"> </w:t>
      </w:r>
      <w:r w:rsidRPr="0050049D">
        <w:rPr>
          <w:rFonts w:ascii="Times New Roman" w:eastAsia="Times New Roman" w:hAnsi="Times New Roman" w:cs="Times New Roman"/>
          <w:sz w:val="24"/>
          <w:szCs w:val="24"/>
          <w:lang w:eastAsia="ro-RO"/>
        </w:rPr>
        <w:t>lucrarile propuse nu au efecte transfrontaliere.</w:t>
      </w:r>
    </w:p>
    <w:p w:rsidR="004D01E2" w:rsidRPr="0050049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 localizarea amplasamentului în raport cu patrimoniul cultural potrivit Listei monumentelor istorice, actualizată, aprobată prin Ordinul ministrului culturii și cultelor </w:t>
      </w:r>
      <w:hyperlink r:id="rId10" w:tgtFrame="_blank" w:history="1">
        <w:r w:rsidRPr="0050049D">
          <w:rPr>
            <w:rFonts w:ascii="Times New Roman" w:eastAsia="Times New Roman" w:hAnsi="Times New Roman" w:cs="Times New Roman"/>
            <w:b/>
            <w:bCs/>
            <w:sz w:val="24"/>
            <w:szCs w:val="24"/>
            <w:u w:val="single"/>
            <w:lang w:eastAsia="ro-RO"/>
          </w:rPr>
          <w:t>nr. 2.314/2004</w:t>
        </w:r>
      </w:hyperlink>
      <w:r w:rsidRPr="0050049D">
        <w:rPr>
          <w:rFonts w:ascii="Times New Roman" w:eastAsia="Times New Roman" w:hAnsi="Times New Roman" w:cs="Times New Roman"/>
          <w:b/>
          <w:bCs/>
          <w:sz w:val="24"/>
          <w:szCs w:val="24"/>
          <w:lang w:eastAsia="ro-RO"/>
        </w:rPr>
        <w:t>, cu modificările ulterioare, și Repertoriului arheologic național prevăzut de Ordonanța Guvernului </w:t>
      </w:r>
      <w:hyperlink r:id="rId11" w:tgtFrame="_blank" w:history="1">
        <w:r w:rsidRPr="0050049D">
          <w:rPr>
            <w:rFonts w:ascii="Times New Roman" w:eastAsia="Times New Roman" w:hAnsi="Times New Roman" w:cs="Times New Roman"/>
            <w:b/>
            <w:bCs/>
            <w:sz w:val="24"/>
            <w:szCs w:val="24"/>
            <w:u w:val="single"/>
            <w:lang w:eastAsia="ro-RO"/>
          </w:rPr>
          <w:t>nr. 43/2000</w:t>
        </w:r>
      </w:hyperlink>
      <w:r w:rsidRPr="0050049D">
        <w:rPr>
          <w:rFonts w:ascii="Times New Roman" w:eastAsia="Times New Roman" w:hAnsi="Times New Roman" w:cs="Times New Roman"/>
          <w:b/>
          <w:bCs/>
          <w:sz w:val="24"/>
          <w:szCs w:val="24"/>
          <w:lang w:eastAsia="ro-RO"/>
        </w:rPr>
        <w:t> privind protecția patrimoniului arheologic și declararea unor situri arheologice ca zone de interes național, republicată, cu modificările și completările ulterioare</w:t>
      </w:r>
      <w:r w:rsidR="0050049D" w:rsidRPr="0050049D">
        <w:rPr>
          <w:rFonts w:ascii="Times New Roman" w:eastAsia="Times New Roman" w:hAnsi="Times New Roman" w:cs="Times New Roman"/>
          <w:b/>
          <w:bCs/>
          <w:sz w:val="24"/>
          <w:szCs w:val="24"/>
          <w:lang w:eastAsia="ro-RO"/>
        </w:rPr>
        <w:t xml:space="preserve"> – </w:t>
      </w:r>
      <w:r w:rsidR="0050049D" w:rsidRPr="0050049D">
        <w:rPr>
          <w:rFonts w:ascii="Times New Roman" w:eastAsia="Times New Roman" w:hAnsi="Times New Roman" w:cs="Times New Roman"/>
          <w:sz w:val="24"/>
          <w:szCs w:val="24"/>
          <w:lang w:eastAsia="ro-RO"/>
        </w:rPr>
        <w:t>nu este cazul</w:t>
      </w:r>
    </w:p>
    <w:p w:rsidR="004D01E2" w:rsidRPr="0050049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 hărți, fotografii ale amplasamentului care pot oferi informații privind caracteristicile fizice ale mediului, atât naturale, cât și artificiale, și alte informații privind:</w:t>
      </w:r>
    </w:p>
    <w:p w:rsidR="0050049D"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B3159">
        <w:rPr>
          <w:rFonts w:ascii="Times New Roman" w:eastAsia="Times New Roman" w:hAnsi="Times New Roman" w:cs="Times New Roman"/>
          <w:b/>
          <w:bCs/>
          <w:noProof/>
          <w:sz w:val="24"/>
          <w:szCs w:val="24"/>
          <w:lang w:eastAsia="ro-RO"/>
        </w:rPr>
        <w:lastRenderedPageBreak/>
        <w:drawing>
          <wp:inline distT="0" distB="0" distL="0" distR="0" wp14:anchorId="1CA5B341" wp14:editId="1BDA9444">
            <wp:extent cx="5943600" cy="7706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06995"/>
                    </a:xfrm>
                    <a:prstGeom prst="rect">
                      <a:avLst/>
                    </a:prstGeom>
                    <a:noFill/>
                    <a:ln>
                      <a:noFill/>
                    </a:ln>
                  </pic:spPr>
                </pic:pic>
              </a:graphicData>
            </a:graphic>
          </wp:inline>
        </w:drawing>
      </w:r>
    </w:p>
    <w:p w:rsidR="0050049D" w:rsidRPr="0050049D"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B3159">
        <w:rPr>
          <w:rFonts w:ascii="Times New Roman" w:eastAsia="Times New Roman" w:hAnsi="Times New Roman" w:cs="Times New Roman"/>
          <w:b/>
          <w:bCs/>
          <w:noProof/>
          <w:sz w:val="24"/>
          <w:szCs w:val="24"/>
          <w:lang w:eastAsia="ro-RO"/>
        </w:rPr>
        <w:lastRenderedPageBreak/>
        <w:drawing>
          <wp:inline distT="0" distB="0" distL="0" distR="0" wp14:anchorId="5D0F8E29" wp14:editId="38CD970F">
            <wp:extent cx="5943600" cy="6536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536055"/>
                    </a:xfrm>
                    <a:prstGeom prst="rect">
                      <a:avLst/>
                    </a:prstGeom>
                    <a:noFill/>
                    <a:ln>
                      <a:noFill/>
                    </a:ln>
                  </pic:spPr>
                </pic:pic>
              </a:graphicData>
            </a:graphic>
          </wp:inline>
        </w:drawing>
      </w:r>
    </w:p>
    <w:p w:rsidR="004D01E2" w:rsidRPr="00EE5713"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EE5713">
        <w:rPr>
          <w:rFonts w:ascii="Calibri" w:eastAsia="Times New Roman" w:hAnsi="Calibri" w:cs="Times New Roman"/>
          <w:b/>
          <w:bCs/>
          <w:sz w:val="24"/>
          <w:szCs w:val="24"/>
          <w:lang w:eastAsia="ro-RO"/>
        </w:rPr>
        <w:t xml:space="preserve">- </w:t>
      </w:r>
      <w:r w:rsidR="004D01E2" w:rsidRPr="00EE5713">
        <w:rPr>
          <w:rFonts w:ascii="Times New Roman" w:eastAsia="Times New Roman" w:hAnsi="Times New Roman" w:cs="Times New Roman"/>
          <w:b/>
          <w:bCs/>
          <w:sz w:val="24"/>
          <w:szCs w:val="24"/>
          <w:lang w:eastAsia="ro-RO"/>
        </w:rPr>
        <w:t> folosințele actuale și planificate ale terenului atât pe amplasament, cât și pe zone adiacente acestuia;</w:t>
      </w:r>
    </w:p>
    <w:p w:rsidR="004D01E2" w:rsidRDefault="006C0201"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6C0201">
        <w:rPr>
          <w:rFonts w:ascii="Calibri" w:eastAsia="Times New Roman" w:hAnsi="Calibri" w:cs="Times New Roman"/>
          <w:b/>
          <w:bCs/>
          <w:sz w:val="24"/>
          <w:szCs w:val="24"/>
          <w:lang w:eastAsia="ro-RO"/>
        </w:rPr>
        <w:t xml:space="preserve">- </w:t>
      </w:r>
      <w:r w:rsidR="004D01E2" w:rsidRPr="006C0201">
        <w:rPr>
          <w:rFonts w:ascii="Times New Roman" w:eastAsia="Times New Roman" w:hAnsi="Times New Roman" w:cs="Times New Roman"/>
          <w:b/>
          <w:bCs/>
          <w:sz w:val="24"/>
          <w:szCs w:val="24"/>
          <w:lang w:eastAsia="ro-RO"/>
        </w:rPr>
        <w:t> politici de zonare și de folosire a terenului;</w:t>
      </w:r>
    </w:p>
    <w:p w:rsidR="0050049D" w:rsidRPr="0050049D" w:rsidRDefault="006C0201" w:rsidP="0050049D">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0050049D" w:rsidRPr="0050049D">
        <w:rPr>
          <w:rFonts w:ascii="Times New Roman" w:eastAsia="Times New Roman" w:hAnsi="Times New Roman" w:cs="Times New Roman"/>
          <w:sz w:val="24"/>
          <w:szCs w:val="24"/>
          <w:lang w:eastAsia="ro-RO"/>
        </w:rPr>
        <w:t xml:space="preserve">Imobilul se situeaza in intravilanul localitatii Nadlac, Calea Aradului, nr. 2A in proprietatea S.C. KOVACS &amp; HEGYES S.R.L. si Hegyes Timea Brigitta - CONFORM </w:t>
      </w:r>
      <w:r w:rsidR="0050049D" w:rsidRPr="0050049D">
        <w:rPr>
          <w:rFonts w:ascii="Times New Roman" w:eastAsia="Times New Roman" w:hAnsi="Times New Roman" w:cs="Times New Roman"/>
          <w:sz w:val="24"/>
          <w:szCs w:val="24"/>
          <w:lang w:eastAsia="ro-RO"/>
        </w:rPr>
        <w:lastRenderedPageBreak/>
        <w:t xml:space="preserve">EXTRAS CARTE FUNCIARA ANEXATA. Terenul este inscris in C.F. nr. 316946, CAD: 316946; - terenul are o suprafaţă de 41.535,00 mp - conform extrasului de CF anexat. </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Regimul economic:</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ab/>
        <w:t>Destinatia actuala a terenului este pentru construire de institutii publice si servicii publice si pentru public.</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Regimul tehnic:</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Terenul este amplasat in zona de trup izolat servicii si unitati de mica industrie, existent si propus. Cladirile propuse nu vor depasi regimul de inaltime al cladirilor invecinate (P+E).</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ISim39e – subzona de servicii si mica productie, trup izolat la DN 7, est, existente.</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Functiuni complemantare admise:</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ab/>
        <w:t>- echipare tehnico-edilitara;</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ab/>
        <w:t>- mica productie nepoluanta.</w:t>
      </w:r>
    </w:p>
    <w:p w:rsidR="006C0201"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ab/>
        <w:t>POT max. = 70%; CUT max. = 1</w:t>
      </w:r>
    </w:p>
    <w:p w:rsidR="004D01E2" w:rsidRPr="006C0201" w:rsidRDefault="006C0201"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6C0201">
        <w:rPr>
          <w:rFonts w:ascii="Calibri" w:eastAsia="Times New Roman" w:hAnsi="Calibri" w:cs="Times New Roman"/>
          <w:b/>
          <w:bCs/>
          <w:sz w:val="24"/>
          <w:szCs w:val="24"/>
          <w:lang w:eastAsia="ro-RO"/>
        </w:rPr>
        <w:t>-</w:t>
      </w:r>
      <w:r w:rsidR="004D01E2" w:rsidRPr="006C0201">
        <w:rPr>
          <w:rFonts w:ascii="Times New Roman" w:eastAsia="Times New Roman" w:hAnsi="Times New Roman" w:cs="Times New Roman"/>
          <w:b/>
          <w:bCs/>
          <w:sz w:val="24"/>
          <w:szCs w:val="24"/>
          <w:lang w:eastAsia="ro-RO"/>
        </w:rPr>
        <w:t> arealele sensibile;</w:t>
      </w:r>
    </w:p>
    <w:p w:rsidR="00F165D7" w:rsidRPr="00F165D7" w:rsidRDefault="00F165D7"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F165D7">
        <w:rPr>
          <w:rFonts w:ascii="Times New Roman" w:eastAsia="Times New Roman" w:hAnsi="Times New Roman" w:cs="Times New Roman"/>
          <w:sz w:val="24"/>
          <w:szCs w:val="24"/>
          <w:lang w:eastAsia="ro-RO"/>
        </w:rPr>
        <w:t>Amplasamentul nu se afla in zona cu areale sensibile.</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165D7">
        <w:rPr>
          <w:rFonts w:ascii="Times New Roman" w:eastAsia="Times New Roman" w:hAnsi="Times New Roman" w:cs="Times New Roman"/>
          <w:b/>
          <w:bCs/>
          <w:sz w:val="24"/>
          <w:szCs w:val="24"/>
          <w:lang w:eastAsia="ro-RO"/>
        </w:rPr>
        <w:t>- coordonatele geografice ale amplasamentului proiectului, care vor fi prezentate sub formă de vector în format digital cu referință geografică, în sistem de proiecție națională Stereo 1970;</w:t>
      </w:r>
    </w:p>
    <w:p w:rsidR="00EE5713" w:rsidRPr="00EE5713" w:rsidRDefault="00EE5713"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E5713">
        <w:rPr>
          <w:rFonts w:ascii="Times New Roman" w:eastAsia="Times New Roman" w:hAnsi="Times New Roman" w:cs="Times New Roman"/>
          <w:sz w:val="24"/>
          <w:szCs w:val="24"/>
          <w:lang w:eastAsia="ro-RO"/>
        </w:rPr>
        <w:t>Coordonatele in system Stereo 70 sunt urmatoarele:</w:t>
      </w:r>
    </w:p>
    <w:tbl>
      <w:tblPr>
        <w:tblStyle w:val="TableGrid"/>
        <w:tblW w:w="0" w:type="auto"/>
        <w:tblLook w:val="04A0" w:firstRow="1" w:lastRow="0" w:firstColumn="1" w:lastColumn="0" w:noHBand="0" w:noVBand="1"/>
      </w:tblPr>
      <w:tblGrid>
        <w:gridCol w:w="960"/>
        <w:gridCol w:w="1116"/>
        <w:gridCol w:w="1116"/>
      </w:tblGrid>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Nr.</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x</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y</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174484</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526607.7</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2</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174429.3</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526612.4</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3</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174339.1</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526634.4</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4</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174180.7</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526469.6</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174249.3</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526438.2</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6</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174190.1</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526376.4</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7</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174185.5</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526377.9</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8</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174178.6</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526364.5</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9</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174268.9</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526333.8</w:t>
            </w:r>
          </w:p>
        </w:tc>
      </w:tr>
      <w:tr w:rsidR="00F165D7" w:rsidRPr="00F165D7" w:rsidTr="00F165D7">
        <w:trPr>
          <w:trHeight w:val="300"/>
        </w:trPr>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10</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174484</w:t>
            </w:r>
          </w:p>
        </w:tc>
        <w:tc>
          <w:tcPr>
            <w:tcW w:w="960" w:type="dxa"/>
            <w:noWrap/>
            <w:hideMark/>
          </w:tcPr>
          <w:p w:rsidR="00F165D7" w:rsidRPr="00F165D7" w:rsidRDefault="00F165D7" w:rsidP="00F165D7">
            <w:pPr>
              <w:shd w:val="clear" w:color="auto" w:fill="FFFFFF"/>
              <w:spacing w:line="360" w:lineRule="auto"/>
              <w:jc w:val="both"/>
              <w:rPr>
                <w:rFonts w:ascii="Times New Roman" w:eastAsia="Times New Roman" w:hAnsi="Times New Roman" w:cs="Times New Roman"/>
                <w:sz w:val="24"/>
                <w:szCs w:val="24"/>
                <w:lang w:eastAsia="ro-RO"/>
              </w:rPr>
            </w:pPr>
            <w:r w:rsidRPr="00F165D7">
              <w:rPr>
                <w:rFonts w:ascii="Times New Roman" w:eastAsia="Times New Roman" w:hAnsi="Times New Roman" w:cs="Times New Roman"/>
                <w:sz w:val="24"/>
                <w:szCs w:val="24"/>
                <w:lang w:eastAsia="ro-RO"/>
              </w:rPr>
              <w:t>526607.7</w:t>
            </w:r>
          </w:p>
        </w:tc>
      </w:tr>
    </w:tbl>
    <w:p w:rsidR="00F165D7" w:rsidRDefault="00F165D7"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F165D7" w:rsidRPr="00B727EA" w:rsidRDefault="00F165D7"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Default="004D01E2" w:rsidP="004D01E2">
      <w:pPr>
        <w:shd w:val="clear" w:color="auto" w:fill="FFFFFF"/>
        <w:spacing w:after="0" w:line="360" w:lineRule="auto"/>
        <w:rPr>
          <w:rFonts w:ascii="Times New Roman" w:eastAsia="Times New Roman" w:hAnsi="Times New Roman" w:cs="Times New Roman"/>
          <w:b/>
          <w:bCs/>
          <w:sz w:val="24"/>
          <w:szCs w:val="24"/>
          <w:lang w:eastAsia="ro-RO"/>
        </w:rPr>
      </w:pPr>
      <w:r w:rsidRPr="00F165D7">
        <w:rPr>
          <w:rFonts w:ascii="Times New Roman" w:eastAsia="Times New Roman" w:hAnsi="Times New Roman" w:cs="Times New Roman"/>
          <w:b/>
          <w:bCs/>
          <w:sz w:val="24"/>
          <w:szCs w:val="24"/>
          <w:lang w:eastAsia="ro-RO"/>
        </w:rPr>
        <w:t>- detalii privind orice variantă de amplasament care a fost luată în considerare.</w:t>
      </w:r>
    </w:p>
    <w:p w:rsidR="00F165D7" w:rsidRPr="00F165D7" w:rsidRDefault="00F165D7" w:rsidP="004D01E2">
      <w:pPr>
        <w:shd w:val="clear" w:color="auto" w:fill="FFFFFF"/>
        <w:spacing w:after="0" w:line="360"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ab/>
      </w:r>
      <w:r w:rsidRPr="00F165D7">
        <w:rPr>
          <w:rFonts w:ascii="Times New Roman" w:eastAsia="Times New Roman" w:hAnsi="Times New Roman" w:cs="Times New Roman"/>
          <w:sz w:val="24"/>
          <w:szCs w:val="24"/>
          <w:lang w:eastAsia="ro-RO"/>
        </w:rPr>
        <w:t>Alternativa aleasa este cea optima pentru amplasamentul studiat.</w:t>
      </w:r>
    </w:p>
    <w:p w:rsidR="004D01E2" w:rsidRPr="00C401B1"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b/>
          <w:bCs/>
          <w:sz w:val="24"/>
          <w:szCs w:val="24"/>
          <w:lang w:eastAsia="ro-RO"/>
        </w:rPr>
        <w:t>VI. Descrierea tuturor efectelor semnificative posibile asupra mediului ale proiectului, în limita informațiilor disponibile:</w:t>
      </w:r>
    </w:p>
    <w:p w:rsidR="004D01E2" w:rsidRPr="00C401B1"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b/>
          <w:bCs/>
          <w:sz w:val="24"/>
          <w:szCs w:val="24"/>
          <w:lang w:eastAsia="ro-RO"/>
        </w:rPr>
        <w:t>A.</w:t>
      </w:r>
      <w:r w:rsidRPr="00C401B1">
        <w:rPr>
          <w:rFonts w:ascii="Times New Roman" w:eastAsia="Times New Roman" w:hAnsi="Times New Roman" w:cs="Times New Roman"/>
          <w:sz w:val="24"/>
          <w:szCs w:val="24"/>
          <w:lang w:eastAsia="ro-RO"/>
        </w:rPr>
        <w:t> </w:t>
      </w:r>
      <w:r w:rsidRPr="00C401B1">
        <w:rPr>
          <w:rFonts w:ascii="Times New Roman" w:eastAsia="Times New Roman" w:hAnsi="Times New Roman" w:cs="Times New Roman"/>
          <w:b/>
          <w:bCs/>
          <w:sz w:val="24"/>
          <w:szCs w:val="24"/>
          <w:lang w:eastAsia="ro-RO"/>
        </w:rPr>
        <w:t>Surse de poluanți și instalații pentru reținerea, evacuarea și dispersia poluanților în mediu:</w:t>
      </w:r>
    </w:p>
    <w:p w:rsidR="004D01E2" w:rsidRPr="00C401B1"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401B1">
        <w:rPr>
          <w:rFonts w:ascii="Times New Roman" w:eastAsia="Times New Roman" w:hAnsi="Times New Roman" w:cs="Times New Roman"/>
          <w:b/>
          <w:bCs/>
          <w:sz w:val="24"/>
          <w:szCs w:val="24"/>
          <w:lang w:eastAsia="ro-RO"/>
        </w:rPr>
        <w:t>a) protecția calității apelor: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sursele de poluanti pentru ape, locul de evacuare sau emisarul:</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surse: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Faza de construire: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manipularea deficitara si punerea în opera a materialelor de constructii profile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metalice, nisip, piatra, etc).</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pierderi accidentale de combustibili si uleiuri de la autovehiculele de transport</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materii prime si materiale care ar putea influenta indirect calitatea apei subterane din zona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si chiar calitatea apelor de suprafata unde ajung;</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Faza de fuctionare: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spatiu stocare temporara deseuri;</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pierderi accidentale de combustibili si uleiuri de la utilaje/echipamente;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masuri: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Faza de construire: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manipularea si punerea în opera a materialelor de constructii se face cu utilaje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specifice cu respectarea tehnologiei de executie. In mare parte materialele sunt</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aprovizionate ritmic, la momentul punerii in opera. In situatia crearii de decalaje ale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fazelor de amenajare se pot crea temporar stocuri pe amplasament de scurta durata prin</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depozitarea pe platforma betonata;</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pentru evitarea pierderilor accidentale de produse petroliere provenite de la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utilajele si mijloacele auto, care deservesc lucrarile de construire/amenajare/montare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echipamente, se are in vedere asigurarea verificarii tehnice a acestora conform</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prevederilor legale; stationarea utilajelor si a mijloacelor auto se va face pentru o perioda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scurta de timp numai in incinta amplasamentului proiectului si pe suprafata betonata;</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C401B1">
        <w:rPr>
          <w:rFonts w:ascii="Times New Roman" w:eastAsia="Times New Roman" w:hAnsi="Times New Roman" w:cs="Times New Roman"/>
          <w:sz w:val="24"/>
          <w:szCs w:val="24"/>
          <w:lang w:eastAsia="ro-RO"/>
        </w:rPr>
        <w:t>Faza de fuctionare:</w:t>
      </w:r>
    </w:p>
    <w:p w:rsidR="003C275B" w:rsidRPr="003C275B" w:rsidRDefault="003C275B" w:rsidP="003C275B">
      <w:pPr>
        <w:pStyle w:val="ListParagraph"/>
        <w:numPr>
          <w:ilvl w:val="0"/>
          <w:numId w:val="2"/>
        </w:numPr>
        <w:shd w:val="clear" w:color="auto" w:fill="FFFFFF"/>
        <w:spacing w:after="0" w:line="360" w:lineRule="auto"/>
        <w:jc w:val="both"/>
        <w:rPr>
          <w:rFonts w:ascii="Times New Roman" w:eastAsia="Times New Roman" w:hAnsi="Times New Roman" w:cs="Times New Roman"/>
          <w:sz w:val="24"/>
          <w:szCs w:val="24"/>
          <w:lang w:eastAsia="ro-RO"/>
        </w:rPr>
      </w:pPr>
      <w:r w:rsidRPr="003C275B">
        <w:rPr>
          <w:rFonts w:ascii="Times New Roman" w:eastAsia="Times New Roman" w:hAnsi="Times New Roman" w:cs="Times New Roman"/>
          <w:sz w:val="24"/>
          <w:szCs w:val="24"/>
          <w:lang w:eastAsia="ro-RO"/>
        </w:rPr>
        <w:lastRenderedPageBreak/>
        <w:t>staţiile şi instalaţiile de epurare sau de preepurare a apelor uzate prevăzute.</w:t>
      </w:r>
    </w:p>
    <w:p w:rsidR="003C275B" w:rsidRDefault="003C275B" w:rsidP="003C275B">
      <w:pPr>
        <w:shd w:val="clear" w:color="auto" w:fill="FFFFFF"/>
        <w:spacing w:after="0" w:line="360" w:lineRule="auto"/>
        <w:ind w:firstLine="60"/>
        <w:jc w:val="both"/>
        <w:rPr>
          <w:rFonts w:ascii="Times New Roman" w:eastAsia="Times New Roman" w:hAnsi="Times New Roman" w:cs="Times New Roman"/>
          <w:sz w:val="24"/>
          <w:szCs w:val="24"/>
          <w:lang w:eastAsia="ro-RO"/>
        </w:rPr>
      </w:pPr>
      <w:r w:rsidRPr="003C275B">
        <w:rPr>
          <w:rFonts w:ascii="Times New Roman" w:eastAsia="Times New Roman" w:hAnsi="Times New Roman" w:cs="Times New Roman"/>
          <w:sz w:val="24"/>
          <w:szCs w:val="24"/>
          <w:lang w:eastAsia="ro-RO"/>
        </w:rPr>
        <w:t>Nu sunt necesare, intrucat nu se utilizeaza apa in scop tehnologic si nu se</w:t>
      </w:r>
      <w:r>
        <w:rPr>
          <w:rFonts w:ascii="Times New Roman" w:eastAsia="Times New Roman" w:hAnsi="Times New Roman" w:cs="Times New Roman"/>
          <w:sz w:val="24"/>
          <w:szCs w:val="24"/>
          <w:lang w:eastAsia="ro-RO"/>
        </w:rPr>
        <w:t xml:space="preserve"> </w:t>
      </w:r>
      <w:r w:rsidRPr="003C275B">
        <w:rPr>
          <w:rFonts w:ascii="Times New Roman" w:eastAsia="Times New Roman" w:hAnsi="Times New Roman" w:cs="Times New Roman"/>
          <w:sz w:val="24"/>
          <w:szCs w:val="24"/>
          <w:lang w:eastAsia="ro-RO"/>
        </w:rPr>
        <w:t>deverseaza apa uzata tehnologica in perioada implementarii proiectului si in activitatea</w:t>
      </w:r>
      <w:r>
        <w:rPr>
          <w:rFonts w:ascii="Times New Roman" w:eastAsia="Times New Roman" w:hAnsi="Times New Roman" w:cs="Times New Roman"/>
          <w:sz w:val="24"/>
          <w:szCs w:val="24"/>
          <w:lang w:eastAsia="ro-RO"/>
        </w:rPr>
        <w:t xml:space="preserve"> </w:t>
      </w:r>
      <w:r w:rsidRPr="003C275B">
        <w:rPr>
          <w:rFonts w:ascii="Times New Roman" w:eastAsia="Times New Roman" w:hAnsi="Times New Roman" w:cs="Times New Roman"/>
          <w:sz w:val="24"/>
          <w:szCs w:val="24"/>
          <w:lang w:eastAsia="ro-RO"/>
        </w:rPr>
        <w:t>desfasurata ulterior pe amplasament.</w:t>
      </w:r>
    </w:p>
    <w:p w:rsidR="003C275B" w:rsidRPr="00B727EA" w:rsidRDefault="003C275B" w:rsidP="003C275B">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r w:rsidRPr="003C275B">
        <w:rPr>
          <w:rFonts w:ascii="Times New Roman" w:eastAsia="Times New Roman" w:hAnsi="Times New Roman" w:cs="Times New Roman"/>
          <w:sz w:val="24"/>
          <w:szCs w:val="24"/>
          <w:lang w:eastAsia="ro-RO"/>
        </w:rPr>
        <w:t>Concluzie: Atât în perioada de construire cât şi în perioada de funcţionare a parcului</w:t>
      </w:r>
      <w:r>
        <w:rPr>
          <w:rFonts w:ascii="Times New Roman" w:eastAsia="Times New Roman" w:hAnsi="Times New Roman" w:cs="Times New Roman"/>
          <w:sz w:val="24"/>
          <w:szCs w:val="24"/>
          <w:lang w:eastAsia="ro-RO"/>
        </w:rPr>
        <w:t xml:space="preserve"> </w:t>
      </w:r>
      <w:r w:rsidRPr="003C275B">
        <w:rPr>
          <w:rFonts w:ascii="Times New Roman" w:eastAsia="Times New Roman" w:hAnsi="Times New Roman" w:cs="Times New Roman"/>
          <w:sz w:val="24"/>
          <w:szCs w:val="24"/>
          <w:lang w:eastAsia="ro-RO"/>
        </w:rPr>
        <w:t>fotovoltaic, impactul asupra calităţii apelor va fi unul nesemnificativ.</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401B1">
        <w:rPr>
          <w:rFonts w:ascii="Times New Roman" w:eastAsia="Times New Roman" w:hAnsi="Times New Roman" w:cs="Times New Roman"/>
          <w:b/>
          <w:bCs/>
          <w:sz w:val="24"/>
          <w:szCs w:val="24"/>
          <w:lang w:eastAsia="ro-RO"/>
        </w:rPr>
        <w:t>b) protecția aerului: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sursele de poluanti pentru aer, poluanti, inclusiv surse de mirosuri: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sursele de poluanţi pentru aer, poluanţi: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b/>
          <w:bCs/>
          <w:sz w:val="24"/>
          <w:szCs w:val="24"/>
          <w:lang w:eastAsia="ro-RO"/>
        </w:rPr>
      </w:pPr>
      <w:r w:rsidRPr="00C401B1">
        <w:rPr>
          <w:rFonts w:ascii="Times New Roman" w:eastAsia="Times New Roman" w:hAnsi="Times New Roman" w:cs="Times New Roman"/>
          <w:b/>
          <w:bCs/>
          <w:sz w:val="24"/>
          <w:szCs w:val="24"/>
          <w:lang w:eastAsia="ro-RO"/>
        </w:rPr>
        <w:t>In faza de construire: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surse: - transport şi manipulare a materialelor, materii prime si echipamente ;</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emisii gaze esapament de la mijloacele de aprovizionare si transport (NOx,</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CO2, CO, SO2, compuşi organici volatili non metanici NMVOC, pulberi în suspensie, etc.</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manipulare deseuri rezultate din realizarea lucrarilor.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masuri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vor fi folosite utilaje si mijloace auto cu verificari tehnice la zi conform prevederilor</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legale, astfel incat sa nu fie depasite valorile indicatorilor de emisii poluante;</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se vor folosi utilaje şi mijloace de transport dotate cu motoare Diesel cu</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 xml:space="preserve">functionare pe motorina Euro </w:t>
      </w:r>
      <w:r>
        <w:rPr>
          <w:rFonts w:ascii="Times New Roman" w:eastAsia="Times New Roman" w:hAnsi="Times New Roman" w:cs="Times New Roman"/>
          <w:sz w:val="24"/>
          <w:szCs w:val="24"/>
          <w:lang w:eastAsia="ro-RO"/>
        </w:rPr>
        <w:t>6</w:t>
      </w:r>
      <w:r w:rsidRPr="00C401B1">
        <w:rPr>
          <w:rFonts w:ascii="Times New Roman" w:eastAsia="Times New Roman" w:hAnsi="Times New Roman" w:cs="Times New Roman"/>
          <w:sz w:val="24"/>
          <w:szCs w:val="24"/>
          <w:lang w:eastAsia="ro-RO"/>
        </w:rPr>
        <w:t xml:space="preserve"> (cu continut scazut de sulf) aprovizionata de la statii peco</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direct in rezervoare, care nu produc emisii de Pb şi cu cantităţi reduse de CO2 respectiv</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SOx, avand inspectie tehnica periodica la zi.</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Având în vedere că sursele de poluare asociate activităţilor care se vor desfăşura în</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faza de execuţie sunt surse libere, deschise şi au cu totul alte particularităţi decât sursele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aferente unor activităţi industriale sau asemanatoare, nu se poate pune problema unor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instalaţii de captare/prevenire si limitare emisii de poluanti în atmosferă.</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Se recomandă următoarele măsuri pentru perioada de execuţie: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amenajarea de platforme speciale pentru depozitarea materialelor, a utilajelor şi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deşeurilor;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alimentarea cu carburanţi a mijloacelor de transport se va face doar în staţii de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alimentare autorizate;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verificarea periodică a utilajelor şi mijloacelor de transport în ceea ce priveşte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lastRenderedPageBreak/>
        <w:t>nivelul de emisii de monoxid de carbon şi a altor gaze de eşapament şi punerea lor în</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funcţiune numai după remedierea eventualelor defecţiuni.</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Se vor folosi utilaje de lucru în concordanţă cu volumul şi caracteristicile activităţilor</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desfăşurate;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In faza de functionare: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-surse: - trafic auto</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stocarea temporara a deseurilor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-masuri: - Utilajele si autovehiculele vor fi verificate periodic conform prescriptiilor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tehnice.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caile auto de acces sunt betonate.</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stocarea deseurilor colectate este temporara, acestea fiind predate periodic</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catre colectori autorizati, pe baza de contract ferm incheiat in acest sens.</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instalaţiile pentru reţinerea şi dispersia poluanţilor în atmosferă .</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Atât în faza de construire cât şi în faza de funcţionare nu există surse de poluare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dirijată a atmosferei şi prin urmare nu sunt necesare instalaţii pentru reţinerea sau</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dispersia poluanţilor.</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Stocarea temporara a deseurilor nu genereaza poluanti care sa afecteze calitatea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aerului prin faptul ca deseurile sunt stocate pentru perioade foarte scurte de timp in</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containere sau recipienti adecvati, ele fiind ridicate perioadic de catre societati specializate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pentru valorificare/eliminare, pe baza de contract ferm incheiat in acest sens.</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Mijloacele de transport pentru aprovizionate cu materiale, materii prime au ITP la</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zi, si sunt dotate de furnizori cu sisteme de retinere, noxe si pulberi (tobe de esapament</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cu catalizatori specifici).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395EE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c) protecția împotriva zgomotului și vibrațiilor: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sursele de zgomot si de vibratii: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constructie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executia lucrarilor </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zgomotul produs de utilaje in timpul realizarii obiectivelor, trafic auto aprovizionare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materiale si cele specifice lucrarilor de executie care implica loviri, desprinderi si altele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asemenea;</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Procesele tehnologice de execuţie a lucrarilor specifice implică folosirea unor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grupuri de utilaje cu funcţii adecvate. Aceste utilaje în lucru pot reprezenta surse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lastRenderedPageBreak/>
        <w:t>zgomot.</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Vor fi luate măsuri pentru protecţia împotriva zgomotului şi vibraţiilor produse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utilajele în lucru, cu respectarea prevederilor Legii 121/2019 privind gestionarea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zgomotului ambiental, ale SR 10009/2017 privind Limitele admisibile ale nivelului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zgomot, precum şi H.G. 493/2006 - privind cerinţele minime de securitate şi sănătate</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referitoare la expunerea lucrătorilor la riscurile generate de zgomot.</w:t>
      </w:r>
    </w:p>
    <w:p w:rsidR="00C401B1" w:rsidRPr="00395EE5"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functionare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Surse: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zgomotul produs de circulaţia autovehiculelor transportoare de materii prime ori deseuri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amenajările şi dotările pentru protecţia împotriva zgomotului şi</w:t>
      </w:r>
      <w:r w:rsidR="00C401B1">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vibraţiilor:</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Amenajările şi dotările pentru protecţia împotriva zgomotului şi vibraţiilor se vor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face astfel încât să fie respectate condiţiile impuse de SR 10009/2017.</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În perioada execuţiei a lucrărilor, se vor avea în vedere următoarele măsuri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protecţie împotriva zgomotului şi vibraţiilor: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reducerea perioadei de execuţie;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respectarea intervalelor orare de liniste pentru populatie impuse de Primaria</w:t>
      </w:r>
    </w:p>
    <w:p w:rsidR="00395EE5" w:rsidRPr="00395EE5"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Nadlac</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se vor stabili traseele optime pentru utilajele care deservesc la implementarea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proiectului;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autovehiculele si utilajele folosite pentru transport vor respecta conditiile impuse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prin verificarile tehnice periodice pentru a se incadra in nivelul admisibil de zgomot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realizare a proiectului. Aceste utilaje si mijloace de transport sunt dotate de furnizor cu</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sisteme de atenuare a zgomotului (ex. tobe de esapament, etc.)</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Pentru reducerea disconfortului sonor datorat functionarii utilajelor pe timpul de realizare a</w:t>
      </w:r>
      <w:r w:rsidR="00C401B1">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proiectului, programul de lucru nu se va desfasura in timpul noptii.</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Se va planifica orarul de desfăşurare activităţilor generatoare de zgomot astfel încat să 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evite efectele cumulative.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functionare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se vor stabili si impune viteze maxim admise pentru mijloacele de transport;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autovehiculele si utilajele folosite pentru transport vor respecta conditiile impuse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lastRenderedPageBreak/>
        <w:t>prin verificarile tehnice periodice pentru a se incadra in nivelul admisibil de zgomot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prevazut de standardele si normativele in vigoare.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activitatea propriu-zisa se va desfasura in spatii deschise, la mare distanta de zona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de locuinte.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productie de energie verde prin captarea si conversia energiei solare nu genereaza nici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un fel de zgomot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Pentru reducerea disconfortului sonor datorat functionarii utilajelor, programul de lucru</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va fi adaptat corespunzător.</w:t>
      </w:r>
    </w:p>
    <w:p w:rsidR="00C401B1" w:rsidRPr="00395EE5"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395EE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d) protecția împotriva radiațiilor: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sursele de radiatii;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construire: nu exista surse de radiatii.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functionare: nu exista surse de radiatii.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amenajarile si dotarile pentru protectia impotriva radiatiilor.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Nu este necesar sa se faca amenajari si dotari pentru protectia impotriva radiatiilor,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intrucat nu sunt surse de radiatii.</w:t>
      </w:r>
    </w:p>
    <w:p w:rsidR="004D01E2" w:rsidRPr="00395EE5" w:rsidRDefault="004D01E2"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e) protecția solului și a subsolului: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 sursele de poluanti pentru sol, subsol, ape freatice si de adancime:</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construire:</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surse: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transportul materiilor prime si materialelor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executia lucrarilor ;</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depozitari materii prime si materiale;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stocare temporara deseuri;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 lucrările şi dotările pentru protecţia solului şi a subsolului.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masuri: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caile de acces sunt betonate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materialele de constructii vor fi depozitate pe o platforma betonata.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deseurile menajere vor fi depozitate in europubele ampalasate pe platforma betonata.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stocarea temporara a deşeurilor rezultate din activitatea de constructii se va face in</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conditii adecvate – containere metalice sau din plastic, europubele amplasate pe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 xml:space="preserve">platforma betonata, </w:t>
      </w:r>
      <w:r w:rsidRPr="00395EE5">
        <w:rPr>
          <w:rFonts w:ascii="Times New Roman" w:eastAsia="Times New Roman" w:hAnsi="Times New Roman" w:cs="Times New Roman"/>
          <w:sz w:val="24"/>
          <w:szCs w:val="24"/>
          <w:lang w:eastAsia="ro-RO"/>
        </w:rPr>
        <w:lastRenderedPageBreak/>
        <w:t>separat pe tipuri de deseuri, cu respectarea regimului acestora si a</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evidentei gestiunii deseurilor, conform normelor legislative in vigoare;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colectarea şi sortarea deşeurilor reciclabile, urmărindu-se cu rigurozitate valorificarea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tuturor deşeurilor rezultate;</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alimentarea cu carburanţi a mijloacelor de transport se va face doar în staţii de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distributie carburanti direct in rezervoarele acestora si nu pe amplasament ;</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in cazul pierderilor accidentale de ulei sau combustibil de la utilajele ce deservesc la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realizarea amenajarilor propuse se vor folosi materiale absorbante specifice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biodegradabile, care dupa folosire vor fi colectate si predate catre societati autorizate.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nu se vor spala, nu se vor efectua reparatii ori lucrari de intretinere a mijloacelor</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de transport in incinta amplasamentului.</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functionare</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Surse: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scurgeri accidentale de produse petroliere de la mijloacele de transport</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sau de la utilaje/echipamente.</w:t>
      </w:r>
    </w:p>
    <w:p w:rsid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Masuri: - protectia solului si a subsolului este asigurata prin existenta de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platforme betonate pentru evitarea eventualelor scurgerii in sol de substante poluante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 xml:space="preserve">(uleiuri, hidrocarburi). Sunt betonate </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cai</w:t>
      </w:r>
      <w:r>
        <w:rPr>
          <w:rFonts w:ascii="Times New Roman" w:eastAsia="Times New Roman" w:hAnsi="Times New Roman" w:cs="Times New Roman"/>
          <w:sz w:val="24"/>
          <w:szCs w:val="24"/>
          <w:lang w:eastAsia="ro-RO"/>
        </w:rPr>
        <w:t>le</w:t>
      </w:r>
      <w:r w:rsidRPr="00395EE5">
        <w:rPr>
          <w:rFonts w:ascii="Times New Roman" w:eastAsia="Times New Roman" w:hAnsi="Times New Roman" w:cs="Times New Roman"/>
          <w:sz w:val="24"/>
          <w:szCs w:val="24"/>
          <w:lang w:eastAsia="ro-RO"/>
        </w:rPr>
        <w:t xml:space="preserve"> de acces auto.</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Prin repectarea prevederilor legislative în vigoare se apreciază că impactul asupra</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factorului de mediu sol şi subsol va fi nesemnificativ.</w:t>
      </w:r>
    </w:p>
    <w:p w:rsidR="004D01E2" w:rsidRPr="004975BA"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4975BA">
        <w:rPr>
          <w:rFonts w:ascii="Times New Roman" w:eastAsia="Times New Roman" w:hAnsi="Times New Roman" w:cs="Times New Roman"/>
          <w:b/>
          <w:bCs/>
          <w:sz w:val="24"/>
          <w:szCs w:val="24"/>
          <w:lang w:eastAsia="ro-RO"/>
        </w:rPr>
        <w:t>f) protecția ecosistemelor terestre și acvatice: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b/>
          <w:bCs/>
          <w:sz w:val="24"/>
          <w:szCs w:val="24"/>
          <w:lang w:eastAsia="ro-RO"/>
        </w:rPr>
        <w:t xml:space="preserve">- nu este cazul. </w:t>
      </w:r>
      <w:r w:rsidRPr="004975BA">
        <w:rPr>
          <w:rFonts w:ascii="Times New Roman" w:eastAsia="Times New Roman" w:hAnsi="Times New Roman" w:cs="Times New Roman"/>
          <w:sz w:val="24"/>
          <w:szCs w:val="24"/>
          <w:lang w:eastAsia="ro-RO"/>
        </w:rPr>
        <w:t xml:space="preserve">Imobilul se situeaza in intravilanul localitatii Nadlac, Calea Aradului, nr. 2A in proprietatea S.C. KOVACS &amp; HEGYES S.R.L. si Hegyes Timea Brigitta - CONFORM EXTRAS CARTE FUNCIARA ANEXATA. Terenul este inscris in C.F. nr. 316946, CAD: 316946; - terenul are o suprafaţă de 41.535,00 mp - conform extrasului de CF anexat. </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Regimul economic:</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b/>
        <w:t>Destinatia actuala a terenului este pentru construire de institutii publice si servicii publice si pentru public.</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Regimul tehnic:</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Terenul este amplasat in zona de trup izolat servicii si unitati de mica industrie, existent si propus. Cladirile propuse nu vor depasi regimul de inaltime al cladirilor invecinate (P+E).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lastRenderedPageBreak/>
        <w:t>ISim39e – subzona de servicii si mica productie, trup izolat la DN 7, est, existente.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Functiuni complemantare admise: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b/>
        <w:t>- echipare tehnico-edilitara;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b/>
        <w:t>- mica productie nepoluanta.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b/>
        <w:t>POT max. = 70%; CUT max. = 1</w:t>
      </w:r>
    </w:p>
    <w:p w:rsidR="004D01E2" w:rsidRPr="00D22667"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D22667">
        <w:rPr>
          <w:rFonts w:ascii="Times New Roman" w:eastAsia="Times New Roman" w:hAnsi="Times New Roman" w:cs="Times New Roman"/>
          <w:b/>
          <w:bCs/>
          <w:sz w:val="24"/>
          <w:szCs w:val="24"/>
          <w:lang w:eastAsia="ro-RO"/>
        </w:rPr>
        <w:t>g) protecția așezărilor umane și a altor obiective de interes public:</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identificarea obiectivelor de interes public, distanta fata de asezarile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umane, respectiv fata de monumente istorice si de arhitectura, alte zone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asupra carora exista instituit un regim de restrictie, zone de interes traditional,</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etc.;</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Amplasamentul proiectului nu se afla in apropierea obiectivelor de interes public,</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monumente, zone cu regim de restrictie, zone de interes traditional etc.</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Distanţa faţă de aşezările umane şi a obiectivelor de interes public.</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Amplasamentul investieiti se situeaza</w:t>
      </w:r>
      <w:r w:rsidRPr="00D22667">
        <w:rPr>
          <w:rFonts w:ascii="Times New Roman" w:eastAsia="Times New Roman" w:hAnsi="Times New Roman" w:cs="Times New Roman"/>
          <w:sz w:val="24"/>
          <w:szCs w:val="24"/>
          <w:lang w:eastAsia="ro-RO"/>
        </w:rPr>
        <w:t xml:space="preserve"> fata de cea mai apropiata locuinta la o distanta de peste</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1</w:t>
      </w:r>
      <w:r>
        <w:rPr>
          <w:rFonts w:ascii="Times New Roman" w:eastAsia="Times New Roman" w:hAnsi="Times New Roman" w:cs="Times New Roman"/>
          <w:sz w:val="24"/>
          <w:szCs w:val="24"/>
          <w:lang w:eastAsia="ro-RO"/>
        </w:rPr>
        <w:t>5</w:t>
      </w:r>
      <w:r w:rsidRPr="00D22667">
        <w:rPr>
          <w:rFonts w:ascii="Times New Roman" w:eastAsia="Times New Roman" w:hAnsi="Times New Roman" w:cs="Times New Roman"/>
          <w:sz w:val="24"/>
          <w:szCs w:val="24"/>
          <w:lang w:eastAsia="ro-RO"/>
        </w:rPr>
        <w:t>00 m.</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Mijloacele pentru transportul materialelor vor circula cu viteză redusă pentru a se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b/>
          <w:bCs/>
          <w:sz w:val="24"/>
          <w:szCs w:val="24"/>
          <w:lang w:eastAsia="ro-RO"/>
        </w:rPr>
      </w:pPr>
      <w:r w:rsidRPr="00D22667">
        <w:rPr>
          <w:rFonts w:ascii="Times New Roman" w:eastAsia="Times New Roman" w:hAnsi="Times New Roman" w:cs="Times New Roman"/>
          <w:sz w:val="24"/>
          <w:szCs w:val="24"/>
          <w:lang w:eastAsia="ro-RO"/>
        </w:rPr>
        <w:t>evita disconfortul produs de trafic.</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Aprovizionarea cu materiale se va face ritmic. Manipularea materialelor se face cuutilaje specifice evitandu-se despriderea /caderea necontrolata.</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Perioada de executie va fi redusa la maximum dupa obtinerea aprobarii de</w:t>
      </w:r>
    </w:p>
    <w:p w:rsid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dezvoltare.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lucrarile, dotarile si masurile pentru protectia asezarilor umane si a</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obiectivelor protejate si/sau de interes public.</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In perioada de construire/amenajare se vor lua urmatoarele masuri: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limitarea perioadei de execuţie la 24 de luni dupa obtinerea aprobarii de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dezvoltare;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respectarea intervalelor orare de liniste pentru populatie impuse de Primaria</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comunei Isalnita;</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limitarea traseelor pentru utilajele şi autovehiculele cu mase mari şi emisii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sonore importante ce străbat zonele adiacente.</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In perioada de functionare prin realizarea proiectului nu vor fi afectate asezarile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umane, obiectivele de interes public, istoric sau cultural sau locuintele invecinate deoarece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lastRenderedPageBreak/>
        <w:t>functiunile propuse si amploarea proiectului nu genereaza nici un fel de poluare sau</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disconfort, drept urmare nu este nevoie de masuri speciale pentru protectia mediului.</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Proiectul are ca scop si reducerea impactului asupra mediului și asupra</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sănătății umane, prin producerea energiei verzi.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Titularul proiectului își propune să încurajeze folosirea la scara larga a</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energiei verzi.</w:t>
      </w:r>
    </w:p>
    <w:p w:rsidR="004D01E2" w:rsidRDefault="004D01E2" w:rsidP="00D22667">
      <w:pPr>
        <w:shd w:val="clear" w:color="auto" w:fill="FFFFFF"/>
        <w:spacing w:after="0" w:line="360" w:lineRule="auto"/>
        <w:jc w:val="both"/>
        <w:rPr>
          <w:rFonts w:ascii="Times New Roman" w:eastAsia="Times New Roman" w:hAnsi="Times New Roman" w:cs="Times New Roman"/>
          <w:b/>
          <w:bCs/>
          <w:sz w:val="24"/>
          <w:szCs w:val="24"/>
          <w:lang w:eastAsia="ro-RO"/>
        </w:rPr>
      </w:pPr>
      <w:r w:rsidRPr="00D22667">
        <w:rPr>
          <w:rFonts w:ascii="Times New Roman" w:eastAsia="Times New Roman" w:hAnsi="Times New Roman" w:cs="Times New Roman"/>
          <w:b/>
          <w:bCs/>
          <w:sz w:val="24"/>
          <w:szCs w:val="24"/>
          <w:lang w:eastAsia="ro-RO"/>
        </w:rPr>
        <w:t>h) prevenirea și gestionarea deșeurilor generate pe amplasament în timpul realizării proiectului/în timpul exploatării, inclusiv eliminarea:</w:t>
      </w:r>
    </w:p>
    <w:p w:rsid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lista deseurilor (clasificate si codificate in conformitate cu prevederile</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legislatiei europene si nationale privind deseurile), cantitati de deseuri</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generate;</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Prin H.G. nr. 856/2002 pentru „Evidenţa gestiunii deşeurilor şi pentru aprobarea listei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cuprinzând deşeurile, inclusiv deşeurile periculoase” se stabileşte obligativitatea pentru</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agenţii economici şi pentru orice alţi generatori de deşeuri, persoane fizice sau juridice de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a ţine evidenţa gestiunii deşeurilor. Evidenţa gestiunii deşeurilor se va ţine pe baza “Listei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cuprinzând deşeurile, inclusiv deşeurile periculoase” prezentată în anexa 2 a H.G.856/2002</w:t>
      </w:r>
    </w:p>
    <w:p w:rsid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si Decizia 2014/955/UE de stabilire a unei liste de deseuri.</w:t>
      </w:r>
    </w:p>
    <w:p w:rsidR="000C48C4" w:rsidRDefault="000C48C4" w:rsidP="00D22667">
      <w:pPr>
        <w:shd w:val="clear" w:color="auto" w:fill="FFFFFF"/>
        <w:spacing w:after="0" w:line="360" w:lineRule="auto"/>
        <w:jc w:val="both"/>
        <w:rPr>
          <w:rFonts w:ascii="Times New Roman" w:eastAsia="Times New Roman" w:hAnsi="Times New Roman" w:cs="Times New Roman"/>
          <w:sz w:val="24"/>
          <w:szCs w:val="24"/>
          <w:lang w:eastAsia="ro-RO"/>
        </w:rPr>
      </w:pPr>
    </w:p>
    <w:p w:rsidR="00D22667" w:rsidRPr="00EA7EDC" w:rsidRDefault="00EA7EDC" w:rsidP="00EA7EDC">
      <w:pPr>
        <w:shd w:val="clear" w:color="auto" w:fill="FFFFFF"/>
        <w:spacing w:after="0" w:line="360" w:lineRule="auto"/>
        <w:ind w:firstLine="720"/>
        <w:jc w:val="both"/>
        <w:rPr>
          <w:rFonts w:ascii="Times New Roman" w:eastAsia="Times New Roman" w:hAnsi="Times New Roman" w:cs="Times New Roman"/>
          <w:b/>
          <w:bCs/>
          <w:sz w:val="24"/>
          <w:szCs w:val="24"/>
          <w:lang w:eastAsia="ro-RO"/>
        </w:rPr>
      </w:pPr>
      <w:r w:rsidRPr="00EA7EDC">
        <w:rPr>
          <w:rFonts w:ascii="Times New Roman" w:eastAsia="Times New Roman" w:hAnsi="Times New Roman" w:cs="Times New Roman"/>
          <w:b/>
          <w:bCs/>
          <w:sz w:val="24"/>
          <w:szCs w:val="24"/>
          <w:lang w:eastAsia="ro-RO"/>
        </w:rPr>
        <w:t xml:space="preserve">Modul de gospodărire a deşeurilor rezultate in </w:t>
      </w:r>
      <w:r>
        <w:rPr>
          <w:rFonts w:ascii="Times New Roman" w:eastAsia="Times New Roman" w:hAnsi="Times New Roman" w:cs="Times New Roman"/>
          <w:b/>
          <w:bCs/>
          <w:sz w:val="24"/>
          <w:szCs w:val="24"/>
          <w:lang w:eastAsia="ro-RO"/>
        </w:rPr>
        <w:t xml:space="preserve">- </w:t>
      </w:r>
      <w:r w:rsidRPr="00EA7EDC">
        <w:rPr>
          <w:rFonts w:ascii="Times New Roman" w:eastAsia="Times New Roman" w:hAnsi="Times New Roman" w:cs="Times New Roman"/>
          <w:b/>
          <w:bCs/>
          <w:sz w:val="24"/>
          <w:szCs w:val="24"/>
          <w:lang w:eastAsia="ro-RO"/>
        </w:rPr>
        <w:t>faza de construire</w:t>
      </w:r>
    </w:p>
    <w:p w:rsidR="00EA7EDC" w:rsidRPr="00D22667"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bookmarkStart w:id="1" w:name="_Hlk130195066"/>
            <w:r w:rsidRPr="00EA7EDC">
              <w:rPr>
                <w:rFonts w:ascii="Times New Roman" w:eastAsia="Times New Roman" w:hAnsi="Times New Roman" w:cs="Times New Roman"/>
                <w:sz w:val="24"/>
                <w:szCs w:val="24"/>
                <w:lang w:eastAsia="ro-RO"/>
              </w:rPr>
              <w:t>Cod</w:t>
            </w:r>
            <w:r>
              <w:rPr>
                <w:rFonts w:ascii="Times New Roman" w:eastAsia="Times New Roman" w:hAnsi="Times New Roman" w:cs="Times New Roman"/>
                <w:sz w:val="24"/>
                <w:szCs w:val="24"/>
                <w:lang w:eastAsia="ro-RO"/>
              </w:rPr>
              <w:t xml:space="preserve"> </w:t>
            </w:r>
            <w:r w:rsidRPr="00EA7EDC">
              <w:rPr>
                <w:rFonts w:ascii="Times New Roman" w:eastAsia="Times New Roman" w:hAnsi="Times New Roman" w:cs="Times New Roman"/>
                <w:sz w:val="24"/>
                <w:szCs w:val="24"/>
                <w:lang w:eastAsia="ro-RO"/>
              </w:rPr>
              <w:t>deseu</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Denumire deseu</w:t>
            </w:r>
          </w:p>
        </w:tc>
        <w:tc>
          <w:tcPr>
            <w:tcW w:w="1620"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Sursa generatoare</w:t>
            </w:r>
          </w:p>
        </w:tc>
        <w:tc>
          <w:tcPr>
            <w:tcW w:w="900"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Cant</w:t>
            </w:r>
            <w:r w:rsidR="000C48C4">
              <w:rPr>
                <w:rFonts w:ascii="Times New Roman" w:eastAsia="Times New Roman" w:hAnsi="Times New Roman" w:cs="Times New Roman"/>
                <w:sz w:val="24"/>
                <w:szCs w:val="24"/>
                <w:lang w:eastAsia="ro-RO"/>
              </w:rPr>
              <w:t>.</w:t>
            </w:r>
          </w:p>
        </w:tc>
        <w:tc>
          <w:tcPr>
            <w:tcW w:w="2080"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valorificare/eliminare</w:t>
            </w:r>
          </w:p>
        </w:tc>
        <w:tc>
          <w:tcPr>
            <w:tcW w:w="1718"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de stocare</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15.01.01</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de hartie si carton</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200 kg</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15.01.02</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material platic</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100kg </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bookmarkEnd w:id="1"/>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15.01.03</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din lemn</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 tona</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 xml:space="preserve">Stocare temporara </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17.04.05</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Fier si otel</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 tona</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17.04.07</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Amestecuri metalice</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500 kg</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17.0</w:t>
            </w:r>
            <w:r w:rsidR="00396F2F">
              <w:rPr>
                <w:rFonts w:ascii="Times New Roman" w:eastAsia="Times New Roman" w:hAnsi="Times New Roman" w:cs="Times New Roman"/>
                <w:sz w:val="24"/>
                <w:szCs w:val="24"/>
                <w:lang w:eastAsia="ro-RO"/>
              </w:rPr>
              <w:t>4</w:t>
            </w:r>
            <w:r>
              <w:rPr>
                <w:rFonts w:ascii="Times New Roman" w:eastAsia="Times New Roman" w:hAnsi="Times New Roman" w:cs="Times New Roman"/>
                <w:sz w:val="24"/>
                <w:szCs w:val="24"/>
                <w:lang w:eastAsia="ro-RO"/>
              </w:rPr>
              <w:t>.</w:t>
            </w:r>
            <w:r w:rsidR="00396F2F">
              <w:rPr>
                <w:rFonts w:ascii="Times New Roman" w:eastAsia="Times New Roman" w:hAnsi="Times New Roman" w:cs="Times New Roman"/>
                <w:sz w:val="24"/>
                <w:szCs w:val="24"/>
                <w:lang w:eastAsia="ro-RO"/>
              </w:rPr>
              <w:t>11</w:t>
            </w:r>
          </w:p>
        </w:tc>
        <w:tc>
          <w:tcPr>
            <w:tcW w:w="2202"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Cabluri(cabluri electrice diverse)</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500 kg</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bookmarkStart w:id="2" w:name="_Hlk130194997"/>
            <w:r>
              <w:rPr>
                <w:rFonts w:ascii="Times New Roman" w:eastAsia="Times New Roman" w:hAnsi="Times New Roman" w:cs="Times New Roman"/>
                <w:sz w:val="24"/>
                <w:szCs w:val="24"/>
                <w:lang w:eastAsia="ro-RO"/>
              </w:rPr>
              <w:t>Stocare temporara in recipient adecvati</w:t>
            </w:r>
            <w:bookmarkEnd w:id="2"/>
          </w:p>
        </w:tc>
      </w:tr>
      <w:tr w:rsidR="00396F2F" w:rsidTr="000C48C4">
        <w:tc>
          <w:tcPr>
            <w:tcW w:w="1056" w:type="dxa"/>
          </w:tcPr>
          <w:p w:rsidR="00396F2F" w:rsidRDefault="00396F2F"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20.02.01</w:t>
            </w:r>
          </w:p>
        </w:tc>
        <w:tc>
          <w:tcPr>
            <w:tcW w:w="2202"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Deseuri municipal amestecate</w:t>
            </w:r>
          </w:p>
        </w:tc>
        <w:tc>
          <w:tcPr>
            <w:tcW w:w="1620"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Activitatile personalului</w:t>
            </w:r>
          </w:p>
        </w:tc>
        <w:tc>
          <w:tcPr>
            <w:tcW w:w="900"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 mc</w:t>
            </w:r>
          </w:p>
        </w:tc>
        <w:tc>
          <w:tcPr>
            <w:tcW w:w="2080"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Eliminare prin operator autorizat</w:t>
            </w:r>
          </w:p>
        </w:tc>
        <w:tc>
          <w:tcPr>
            <w:tcW w:w="1718"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Europubele</w:t>
            </w:r>
          </w:p>
        </w:tc>
      </w:tr>
    </w:tbl>
    <w:p w:rsidR="00EA7EDC"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EA7EDC"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EA7EDC" w:rsidRPr="000C48C4" w:rsidRDefault="00EA7EDC" w:rsidP="00EA7EDC">
      <w:pPr>
        <w:shd w:val="clear" w:color="auto" w:fill="FFFFFF"/>
        <w:spacing w:after="0" w:line="360" w:lineRule="auto"/>
        <w:jc w:val="both"/>
        <w:rPr>
          <w:rFonts w:ascii="Times New Roman" w:eastAsia="Times New Roman" w:hAnsi="Times New Roman" w:cs="Times New Roman"/>
          <w:b/>
          <w:bCs/>
          <w:sz w:val="24"/>
          <w:szCs w:val="24"/>
          <w:lang w:eastAsia="ro-RO"/>
        </w:rPr>
      </w:pPr>
      <w:r w:rsidRPr="000C48C4">
        <w:rPr>
          <w:rFonts w:ascii="Times New Roman" w:eastAsia="Times New Roman" w:hAnsi="Times New Roman" w:cs="Times New Roman"/>
          <w:b/>
          <w:bCs/>
          <w:sz w:val="24"/>
          <w:szCs w:val="24"/>
          <w:lang w:eastAsia="ro-RO"/>
        </w:rPr>
        <w:t>Modul de gospodărire a deşeurilor rezultate – in perioada de functionare</w:t>
      </w:r>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0C48C4" w:rsidTr="00651E09">
        <w:tc>
          <w:tcPr>
            <w:tcW w:w="1056"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sidRPr="00EA7EDC">
              <w:rPr>
                <w:rFonts w:ascii="Times New Roman" w:eastAsia="Times New Roman" w:hAnsi="Times New Roman" w:cs="Times New Roman"/>
                <w:sz w:val="24"/>
                <w:szCs w:val="24"/>
                <w:lang w:eastAsia="ro-RO"/>
              </w:rPr>
              <w:t>Cod</w:t>
            </w:r>
            <w:r>
              <w:rPr>
                <w:rFonts w:ascii="Times New Roman" w:eastAsia="Times New Roman" w:hAnsi="Times New Roman" w:cs="Times New Roman"/>
                <w:sz w:val="24"/>
                <w:szCs w:val="24"/>
                <w:lang w:eastAsia="ro-RO"/>
              </w:rPr>
              <w:t xml:space="preserve"> </w:t>
            </w:r>
            <w:r w:rsidRPr="00EA7EDC">
              <w:rPr>
                <w:rFonts w:ascii="Times New Roman" w:eastAsia="Times New Roman" w:hAnsi="Times New Roman" w:cs="Times New Roman"/>
                <w:sz w:val="24"/>
                <w:szCs w:val="24"/>
                <w:lang w:eastAsia="ro-RO"/>
              </w:rPr>
              <w:t>deseu</w:t>
            </w:r>
          </w:p>
        </w:tc>
        <w:tc>
          <w:tcPr>
            <w:tcW w:w="2202"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Denumire deseu</w:t>
            </w:r>
          </w:p>
        </w:tc>
        <w:tc>
          <w:tcPr>
            <w:tcW w:w="162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Sursa generatoare</w:t>
            </w:r>
          </w:p>
        </w:tc>
        <w:tc>
          <w:tcPr>
            <w:tcW w:w="90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Cant.</w:t>
            </w:r>
          </w:p>
        </w:tc>
        <w:tc>
          <w:tcPr>
            <w:tcW w:w="208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valorificare/eliminare</w:t>
            </w:r>
          </w:p>
        </w:tc>
        <w:tc>
          <w:tcPr>
            <w:tcW w:w="1718"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de stocare</w:t>
            </w:r>
          </w:p>
        </w:tc>
      </w:tr>
      <w:tr w:rsidR="000C48C4" w:rsidTr="00651E09">
        <w:tc>
          <w:tcPr>
            <w:tcW w:w="1056"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15.01.01</w:t>
            </w:r>
          </w:p>
        </w:tc>
        <w:tc>
          <w:tcPr>
            <w:tcW w:w="2202"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de hartie si carton</w:t>
            </w:r>
          </w:p>
        </w:tc>
        <w:tc>
          <w:tcPr>
            <w:tcW w:w="162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Activitatea desfasurata</w:t>
            </w:r>
          </w:p>
        </w:tc>
        <w:tc>
          <w:tcPr>
            <w:tcW w:w="90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50kg/an</w:t>
            </w:r>
          </w:p>
        </w:tc>
        <w:tc>
          <w:tcPr>
            <w:tcW w:w="208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0C48C4" w:rsidTr="00651E09">
        <w:tc>
          <w:tcPr>
            <w:tcW w:w="1056"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15.01.02</w:t>
            </w:r>
          </w:p>
        </w:tc>
        <w:tc>
          <w:tcPr>
            <w:tcW w:w="2202"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material platic</w:t>
            </w:r>
          </w:p>
        </w:tc>
        <w:tc>
          <w:tcPr>
            <w:tcW w:w="162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50kg/an </w:t>
            </w:r>
          </w:p>
        </w:tc>
        <w:tc>
          <w:tcPr>
            <w:tcW w:w="2080"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0C48C4" w:rsidRDefault="000C48C4" w:rsidP="00651E09">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0C48C4" w:rsidTr="00651E09">
        <w:tc>
          <w:tcPr>
            <w:tcW w:w="1056"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20.02.01</w:t>
            </w:r>
          </w:p>
        </w:tc>
        <w:tc>
          <w:tcPr>
            <w:tcW w:w="2202"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Deseuri municipal amestecate</w:t>
            </w:r>
          </w:p>
        </w:tc>
        <w:tc>
          <w:tcPr>
            <w:tcW w:w="1620"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Activitatile personalului</w:t>
            </w:r>
          </w:p>
        </w:tc>
        <w:tc>
          <w:tcPr>
            <w:tcW w:w="900"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0,5 mc/an</w:t>
            </w:r>
          </w:p>
        </w:tc>
        <w:tc>
          <w:tcPr>
            <w:tcW w:w="2080"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Eliminare prin operator autorizat</w:t>
            </w:r>
          </w:p>
        </w:tc>
        <w:tc>
          <w:tcPr>
            <w:tcW w:w="1718"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Europubele</w:t>
            </w:r>
          </w:p>
        </w:tc>
      </w:tr>
    </w:tbl>
    <w:p w:rsidR="000C48C4" w:rsidRDefault="000C48C4"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0C48C4" w:rsidRPr="000C48C4" w:rsidRDefault="000C48C4" w:rsidP="000C48C4">
      <w:pPr>
        <w:autoSpaceDE w:val="0"/>
        <w:autoSpaceDN w:val="0"/>
        <w:adjustRightInd w:val="0"/>
        <w:spacing w:after="0" w:line="240" w:lineRule="auto"/>
        <w:rPr>
          <w:rFonts w:ascii="Times New Roman" w:hAnsi="Times New Roman" w:cs="Times New Roman"/>
          <w:b/>
          <w:bCs/>
          <w:sz w:val="24"/>
          <w:szCs w:val="24"/>
        </w:rPr>
      </w:pPr>
      <w:r w:rsidRPr="000C48C4">
        <w:rPr>
          <w:rFonts w:ascii="Times New Roman" w:hAnsi="Times New Roman" w:cs="Times New Roman"/>
          <w:b/>
          <w:bCs/>
          <w:sz w:val="24"/>
          <w:szCs w:val="24"/>
        </w:rPr>
        <w:lastRenderedPageBreak/>
        <w:t>- programul de prevenire si reducere a cantitatii de deseuri generate;</w:t>
      </w:r>
    </w:p>
    <w:p w:rsidR="000C48C4" w:rsidRPr="000C48C4" w:rsidRDefault="000C48C4" w:rsidP="00395EE5">
      <w:pPr>
        <w:autoSpaceDE w:val="0"/>
        <w:autoSpaceDN w:val="0"/>
        <w:adjustRightInd w:val="0"/>
        <w:spacing w:after="0" w:line="240" w:lineRule="auto"/>
        <w:ind w:firstLine="720"/>
        <w:rPr>
          <w:rFonts w:ascii="Times New Roman" w:hAnsi="Times New Roman" w:cs="Times New Roman"/>
          <w:sz w:val="24"/>
          <w:szCs w:val="24"/>
        </w:rPr>
      </w:pPr>
      <w:r w:rsidRPr="000C48C4">
        <w:rPr>
          <w:rFonts w:ascii="Times New Roman" w:hAnsi="Times New Roman" w:cs="Times New Roman"/>
          <w:sz w:val="24"/>
          <w:szCs w:val="24"/>
        </w:rPr>
        <w:t>Operatorii economici care genereaza deseuri in urma activitatii de productie,</w:t>
      </w:r>
      <w:r>
        <w:rPr>
          <w:rFonts w:ascii="Times New Roman" w:hAnsi="Times New Roman" w:cs="Times New Roman"/>
          <w:sz w:val="24"/>
          <w:szCs w:val="24"/>
        </w:rPr>
        <w:t xml:space="preserve"> </w:t>
      </w:r>
      <w:r w:rsidRPr="000C48C4">
        <w:rPr>
          <w:rFonts w:ascii="Times New Roman" w:hAnsi="Times New Roman" w:cs="Times New Roman"/>
          <w:sz w:val="24"/>
          <w:szCs w:val="24"/>
        </w:rPr>
        <w:t>conform legislatiei actuale sunt obligati sa intocmeasca si sa implementeze un program de</w:t>
      </w:r>
      <w:r>
        <w:rPr>
          <w:rFonts w:ascii="Times New Roman" w:hAnsi="Times New Roman" w:cs="Times New Roman"/>
          <w:sz w:val="24"/>
          <w:szCs w:val="24"/>
        </w:rPr>
        <w:t xml:space="preserve"> </w:t>
      </w:r>
      <w:r w:rsidRPr="000C48C4">
        <w:rPr>
          <w:rFonts w:ascii="Times New Roman" w:hAnsi="Times New Roman" w:cs="Times New Roman"/>
          <w:sz w:val="24"/>
          <w:szCs w:val="24"/>
        </w:rPr>
        <w:t>prevenire si reducere a cantitatilor de deseuri generate din activitatea proprie sau, dupa</w:t>
      </w:r>
      <w:r>
        <w:rPr>
          <w:rFonts w:ascii="Times New Roman" w:hAnsi="Times New Roman" w:cs="Times New Roman"/>
          <w:sz w:val="24"/>
          <w:szCs w:val="24"/>
        </w:rPr>
        <w:t xml:space="preserve"> </w:t>
      </w:r>
      <w:r w:rsidRPr="000C48C4">
        <w:rPr>
          <w:rFonts w:ascii="Times New Roman" w:hAnsi="Times New Roman" w:cs="Times New Roman"/>
          <w:sz w:val="24"/>
          <w:szCs w:val="24"/>
        </w:rPr>
        <w:t>caz, de la orice produs fabricat, inclusiv masuri care respecta un anumit design al</w:t>
      </w:r>
      <w:r>
        <w:rPr>
          <w:rFonts w:ascii="Times New Roman" w:hAnsi="Times New Roman" w:cs="Times New Roman"/>
          <w:sz w:val="24"/>
          <w:szCs w:val="24"/>
        </w:rPr>
        <w:t xml:space="preserve"> </w:t>
      </w:r>
      <w:r w:rsidRPr="000C48C4">
        <w:rPr>
          <w:rFonts w:ascii="Times New Roman" w:hAnsi="Times New Roman" w:cs="Times New Roman"/>
          <w:sz w:val="24"/>
          <w:szCs w:val="24"/>
        </w:rPr>
        <w:t>produselor si sa adopte masuri de reducere a periculozitatii deseurilor.</w:t>
      </w:r>
    </w:p>
    <w:p w:rsidR="000C48C4" w:rsidRPr="000C48C4" w:rsidRDefault="000C48C4" w:rsidP="000C48C4">
      <w:pPr>
        <w:autoSpaceDE w:val="0"/>
        <w:autoSpaceDN w:val="0"/>
        <w:adjustRightInd w:val="0"/>
        <w:spacing w:after="0" w:line="240" w:lineRule="auto"/>
        <w:ind w:firstLine="720"/>
        <w:rPr>
          <w:rFonts w:ascii="Times New Roman" w:hAnsi="Times New Roman" w:cs="Times New Roman"/>
          <w:sz w:val="24"/>
          <w:szCs w:val="24"/>
        </w:rPr>
      </w:pPr>
      <w:r w:rsidRPr="000C48C4">
        <w:rPr>
          <w:rFonts w:ascii="Times New Roman" w:hAnsi="Times New Roman" w:cs="Times New Roman"/>
          <w:sz w:val="24"/>
          <w:szCs w:val="24"/>
        </w:rPr>
        <w:t>Un plan de prevenire trebuie sa ia in calcul considerentele de baza, si anume: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Gospodarirea resurselor si respectiv, a deseurilor pe amplasament;</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Proiectarea unui produs;</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Stabilirea de obiective si indicatori masurabili;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Tinte voluntare si alte instrumente.</w:t>
      </w:r>
    </w:p>
    <w:p w:rsidR="000C48C4" w:rsidRPr="000C48C4" w:rsidRDefault="000C48C4" w:rsidP="00C63E00">
      <w:pPr>
        <w:autoSpaceDE w:val="0"/>
        <w:autoSpaceDN w:val="0"/>
        <w:adjustRightInd w:val="0"/>
        <w:spacing w:after="0" w:line="240" w:lineRule="auto"/>
        <w:ind w:firstLine="720"/>
        <w:rPr>
          <w:rFonts w:ascii="Times New Roman" w:hAnsi="Times New Roman" w:cs="Times New Roman"/>
          <w:sz w:val="24"/>
          <w:szCs w:val="24"/>
        </w:rPr>
      </w:pPr>
      <w:r w:rsidRPr="000C48C4">
        <w:rPr>
          <w:rFonts w:ascii="Times New Roman" w:hAnsi="Times New Roman" w:cs="Times New Roman"/>
          <w:sz w:val="24"/>
          <w:szCs w:val="24"/>
        </w:rPr>
        <w:t>Managementul deseurilor generate de lucrari va fi in conformitate cu legislatia</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specifica de gestionare a deseurilor si va fi in responsabilitatea titularului de proiect cat si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a operatorului care realizeaza lucrarile de amenajare spatii si amplasare utilaje si titularului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de activitate.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b/>
          <w:bCs/>
          <w:sz w:val="25"/>
          <w:szCs w:val="25"/>
        </w:rPr>
        <w:t>Faza de construire</w:t>
      </w:r>
      <w:r w:rsidRPr="000C48C4">
        <w:rPr>
          <w:rFonts w:ascii="Times New Roman" w:hAnsi="Times New Roman" w:cs="Times New Roman"/>
          <w:sz w:val="24"/>
          <w:szCs w:val="24"/>
        </w:rPr>
        <w:t>:</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europubele pentru stocarea temporara a deseurilor menajere;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spatiu special amenajat pentru deseurile metalice care ulterior vor fi predate catre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o firma autorizata in vederea preluarii si valorificarii acestora;</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alte tipuri de deseuri rezultate vor fi colectate selectiv, stocate corespunzator si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predate pentru valorificare/eliminare catre firme autorizate.</w:t>
      </w:r>
    </w:p>
    <w:p w:rsidR="000C48C4" w:rsidRPr="000C48C4" w:rsidRDefault="000C48C4" w:rsidP="000C48C4">
      <w:pPr>
        <w:autoSpaceDE w:val="0"/>
        <w:autoSpaceDN w:val="0"/>
        <w:adjustRightInd w:val="0"/>
        <w:spacing w:after="0" w:line="240" w:lineRule="auto"/>
        <w:rPr>
          <w:rFonts w:ascii="Times New Roman" w:hAnsi="Times New Roman" w:cs="Times New Roman"/>
          <w:b/>
          <w:bCs/>
          <w:sz w:val="25"/>
          <w:szCs w:val="25"/>
        </w:rPr>
      </w:pPr>
      <w:r w:rsidRPr="000C48C4">
        <w:rPr>
          <w:rFonts w:ascii="Times New Roman" w:hAnsi="Times New Roman" w:cs="Times New Roman"/>
          <w:b/>
          <w:bCs/>
          <w:sz w:val="25"/>
          <w:szCs w:val="25"/>
        </w:rPr>
        <w:t>Faza de functionare: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colectarea deseurilor rezultate se va realiza selectiv, in recipienti adecvati si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europubele, inscriptionate corespunzator, amplasate intr-o zona special amenajata in</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incinta.</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transportul deşeurilor va fi efectuat cu mijloace auto ale societăţilor prestatoare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de servicii in baza contractului incheiat in acest sens, care trebuie să fie adecvate naturii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deşeurilor transportate astfel încât să fie respectate normele privind sănătatea populaţiei şi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a protecţiei mediului înconjurător precum şi prevederile H.G. nr. 1061/2008 privind</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transportul deşeurilor periculoase şi nepericuloase pe teritoriul României;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se va evita formarea de stocuri de deşeuri care urmează să fie valorificate care ar</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putea genera fenomene de poluare a mediului sau care să prezinte riscuri asupra sănătăţii</w:t>
      </w:r>
    </w:p>
    <w:p w:rsidR="000C48C4" w:rsidRPr="000C48C4" w:rsidRDefault="000C48C4" w:rsidP="000C48C4">
      <w:pPr>
        <w:shd w:val="clear" w:color="auto" w:fill="FFFFFF"/>
        <w:spacing w:after="0" w:line="360" w:lineRule="auto"/>
        <w:jc w:val="both"/>
        <w:rPr>
          <w:rFonts w:ascii="Times New Roman" w:eastAsia="Times New Roman" w:hAnsi="Times New Roman" w:cs="Times New Roman"/>
          <w:sz w:val="24"/>
          <w:szCs w:val="24"/>
          <w:lang w:eastAsia="ro-RO"/>
        </w:rPr>
      </w:pPr>
      <w:r w:rsidRPr="000C48C4">
        <w:rPr>
          <w:rFonts w:ascii="Times New Roman" w:hAnsi="Times New Roman" w:cs="Times New Roman"/>
          <w:sz w:val="24"/>
          <w:szCs w:val="24"/>
        </w:rPr>
        <w:t>populaţiei;</w:t>
      </w:r>
    </w:p>
    <w:p w:rsidR="000C48C4" w:rsidRPr="00D22667" w:rsidRDefault="000C48C4"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C63E00"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63E00">
        <w:rPr>
          <w:rFonts w:ascii="Times New Roman" w:eastAsia="Times New Roman" w:hAnsi="Times New Roman" w:cs="Times New Roman"/>
          <w:b/>
          <w:bCs/>
          <w:sz w:val="24"/>
          <w:szCs w:val="24"/>
          <w:lang w:eastAsia="ro-RO"/>
        </w:rPr>
        <w:t>i) gospodărirea substanțelor și preparatelor chimice periculoase:</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Atat prin implementarea proiectului cat si in desfasurarea ulterioara a activitatii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productie energie electrica nu rezulta si nu se utilizeaza substante si preparate chimice</w:t>
      </w:r>
    </w:p>
    <w:p w:rsidR="004D01E2"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periculoase.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b/>
          <w:bCs/>
          <w:sz w:val="24"/>
          <w:szCs w:val="24"/>
          <w:lang w:eastAsia="ro-RO"/>
        </w:rPr>
      </w:pP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63E00">
        <w:rPr>
          <w:rFonts w:ascii="Times New Roman" w:eastAsia="Times New Roman" w:hAnsi="Times New Roman" w:cs="Times New Roman"/>
          <w:b/>
          <w:bCs/>
          <w:sz w:val="24"/>
          <w:szCs w:val="24"/>
          <w:lang w:eastAsia="ro-RO"/>
        </w:rPr>
        <w:t>B. Utilizarea resurselor naturale, în special a solului, a terenurilor, a apei și a biodiversității.</w:t>
      </w:r>
    </w:p>
    <w:p w:rsidR="00C63E00" w:rsidRDefault="00C63E00" w:rsidP="004D01E2">
      <w:pPr>
        <w:shd w:val="clear" w:color="auto" w:fill="FFFFFF"/>
        <w:spacing w:after="0" w:line="360" w:lineRule="auto"/>
        <w:jc w:val="both"/>
        <w:rPr>
          <w:rFonts w:ascii="Times New Roman" w:eastAsia="Times New Roman" w:hAnsi="Times New Roman" w:cs="Times New Roman"/>
          <w:b/>
          <w:bCs/>
          <w:sz w:val="24"/>
          <w:szCs w:val="24"/>
          <w:lang w:eastAsia="ro-RO"/>
        </w:rPr>
      </w:pP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lastRenderedPageBreak/>
        <w:t>In faza de executie lucrari se va utiliza piatra, nisip, apa.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La faza de functionare sunt utilizate: energia solara</w:t>
      </w:r>
      <w:r>
        <w:rPr>
          <w:rFonts w:ascii="Times New Roman" w:eastAsia="Times New Roman" w:hAnsi="Times New Roman" w:cs="Times New Roman"/>
          <w:sz w:val="24"/>
          <w:szCs w:val="24"/>
          <w:lang w:eastAsia="ro-RO"/>
        </w:rPr>
        <w:t>.</w:t>
      </w:r>
      <w:r w:rsidRPr="00C63E00">
        <w:rPr>
          <w:rFonts w:ascii="Times New Roman" w:eastAsia="Times New Roman" w:hAnsi="Times New Roman" w:cs="Times New Roman"/>
          <w:sz w:val="24"/>
          <w:szCs w:val="24"/>
          <w:lang w:eastAsia="ro-RO"/>
        </w:rPr>
        <w:t>Nu se vor utiliza alte terenuri si nu exista conditii de afectare a biodiversitatii</w:t>
      </w:r>
    </w:p>
    <w:p w:rsidR="00C63E00" w:rsidRPr="00B727EA" w:rsidRDefault="00C63E00"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Pr="00C63E00"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b/>
          <w:bCs/>
          <w:sz w:val="24"/>
          <w:szCs w:val="24"/>
          <w:lang w:eastAsia="ro-RO"/>
        </w:rPr>
        <w:t>VII. Descrierea aspectelor de mediu susceptibile a fi afectate în mod semnificativ de proiect</w:t>
      </w:r>
      <w:r w:rsidRPr="00C63E00">
        <w:rPr>
          <w:rFonts w:ascii="Times New Roman" w:eastAsia="Times New Roman" w:hAnsi="Times New Roman" w:cs="Times New Roman"/>
          <w:sz w:val="24"/>
          <w:szCs w:val="24"/>
          <w:lang w:eastAsia="ro-RO"/>
        </w:rPr>
        <w:t>:</w:t>
      </w:r>
    </w:p>
    <w:p w:rsidR="004D01E2" w:rsidRPr="00C63E00"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63E00">
        <w:rPr>
          <w:rFonts w:ascii="Times New Roman" w:eastAsia="Times New Roman" w:hAnsi="Times New Roman" w:cs="Times New Roman"/>
          <w:b/>
          <w:bCs/>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b/>
        <w:t>Proiectul si activitatea propusa a se defasura pe amplasament nu produc efecte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negative suplimentare asupra solului, drenajului, microclimatului apelor subterane si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suprafata, vegetatiei, florei si faunei, aerului sau peisajului; pe amplasament exista cai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acces si alei betonate.</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In faza de realizare lucrari impactul va fi local, numai in zonele de lucru si limitat in</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perioada functionarii daca se respecta toate masurile de protectie a mediului.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Nu apare un impact cumulat semnificativ asupra factorilor de mediu.</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În conformitate cu prevederile Directivei 2014/52/ de modificare a Directivei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2011/92/UE privind evaluarea efectelor anumitor proiecte publice și private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mediului, se constata faptul ca:</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Impactul proiectului asupra climei respectiv emisiile de gaze cu efect de seră este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nesemnificativ, astfel ca nu sunt necesare propuneri de măsuri pentru prevenirea si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reducerea acestuia.</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Impactul evoluției schimbărilor climatice şi a fenomenelor extreme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proiectului este redus in consecinta nu sunt necesare măsuri specifice de adaptare la</w:t>
      </w:r>
    </w:p>
    <w:p w:rsid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variabilitatea climei actuale şi viitoare.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Emisii GES</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lastRenderedPageBreak/>
        <w:t>Perioada de execuție a lucrărilor</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În perioada de execuţie a lucrărilor, emisii GES sunt generate de funcționarea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vehiculelor folosite pentru transport. Printre poluanții generati din gazele de ardere de la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mijloacele de transport/utilaje, gaze cu efect de seră sunt : NO2, CH4 si CO2, emisii in</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cantitati nesemnificative pe perioada executiei lucrarilor.</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Efectele aferente fazei de executie lucrari sunt limitate în spatiu datorita localizarii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clare a lucrarilor si sunt limitate in timp, existand doar pe perioada executării propriu-zise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 acestora.</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În condițiile respectării măsurilor de prevenire/reducere prezentate mai jos,</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impactul potential prognozat asupra calității aerului din punct de vedere al emisiilor GES,</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în perioada de execuție este nesemnificativ, temporar și reversibil, fiind prognozat pe o</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arie redusă – locală.</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Măsurile propuse pentru prevenira/reducerea potențialul impact generat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pe durata execuției lucrărilor sunt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Măsuri pentru reducerea emisiilor de poluanţi generaţi de motoarele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autovehiculelor şi utilajelor: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Utilizarea de autovehicule dotate cu motoare de tip EURO V – VI si combustibili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adecvati, ale căror emisii sunt nesemnificative si mai putin poluante, respectă prevederile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legislaţiei în vigoare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pe perioada realizarii lucrarilor se va asigura revizia tehnica și întreţinerea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corespunzătoare a motoarelor utilajelor si autovehiculelor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se va asigura optimizarea traseelor de transport materiale, evitandu-se pe cat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posibil zonele rezidentiale;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realizarea etapizată a lucrărilor,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limitarea pe cat posibil duratei de realizare a lucrărilor.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Perioda de functionare</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Având în vedere specificul lucrărilor propuse prin prezentul proiect, următoarele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surse de emisii GES au fost luate in considerare: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Emisii CO2, NO2, CH4 provenite din functionarea vehiculelor folosite pentru</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transport;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lastRenderedPageBreak/>
        <w:t>Măsurile propuse pentru prevenirea/reducerea potențialului impact</w:t>
      </w:r>
      <w:r w:rsidR="005676E3">
        <w:rPr>
          <w:rFonts w:ascii="Times New Roman" w:eastAsia="Times New Roman" w:hAnsi="Times New Roman" w:cs="Times New Roman"/>
          <w:sz w:val="24"/>
          <w:szCs w:val="24"/>
          <w:lang w:eastAsia="ro-RO"/>
        </w:rPr>
        <w:t xml:space="preserve"> </w:t>
      </w:r>
      <w:r w:rsidRPr="00C63E00">
        <w:rPr>
          <w:rFonts w:ascii="Times New Roman" w:eastAsia="Times New Roman" w:hAnsi="Times New Roman" w:cs="Times New Roman"/>
          <w:sz w:val="24"/>
          <w:szCs w:val="24"/>
          <w:lang w:eastAsia="ro-RO"/>
        </w:rPr>
        <w:t>generat pe perioada de functionare sunt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Utilizarea eficienta a energiei electrice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Măsuri pentru reducerea emisiilor de poluanţi generaţi de motoarele autovehiculelor: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utilizarea de autovehicule dotate cu motoare de tip EURO V – VI si carburanti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adecvati, ale căror emisii respectă legislaţia în vigoare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se va asigura optimizarea traseelor de transport materii prime sau materiale,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evitandu-se pe cat posibil zonele rezidentiale;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realizarea organizata a lucrărilor, limitarea duratei de transport.</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Impactul evoluției schimbărilor climatice şi a fenomenelor extreme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proiectului şi propunerea de măsuri de adaptare la variabilitatea climei actuale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şi viitoare.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Sensibilitatea activitatii desfasurate pe amplasament la variaţia parametrilor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climatici şi la apariţia fenomenelor meteorologice extreme este neinsemnata.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Parametrii climatici în raport cu care s-a evaluat sensibilitatea proiectului sunt: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Efecte primare ale schimbărilor climatice: precipitaţii şi temperaturi extreme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maxime, medii și minime, radiația solară, umiditatea, viteza maximă și medie 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vântului,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Efecte secundare/pericole asociate: disponibilitatea resurselor de apă, furtuni,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inundaţii, calitatea aerului, incendii și cutremure ori alte fenomene sau evenimente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artificiale sau naturale.</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Se considera ca pericolului schimbărilor climatice nu are impact major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activitatii desfasurate pe amplasament.</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Impactul va fi minim din punct de vedere economic, de mediu şi/sau social şi poate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fi rezolvat prin întreţinerea si operarea corespunzatoare a parcului fotovoltaic .</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In faza de realizare lucrari impactul va fi local, numai in zona de lucru, redus in</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perioada functionarii daca se respecta toate masurile de protectie a mediului.</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Nu exista riscul aparitiei unui impact cumulat semnificativ asupra factorilor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mediu.</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Prin implementarea proiectului se va asigura creşterea ponderii energiei verzi din</w:t>
      </w:r>
    </w:p>
    <w:p w:rsid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totalul energiei consumate.</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lastRenderedPageBreak/>
        <w:t>Distanţa faţă de aşezările umane şi a obiectivelor de interes public.</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Terenul este amplasat fata de cea mai apropiata locuinta la o distanta mai mare</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de 1</w:t>
      </w:r>
      <w:r>
        <w:rPr>
          <w:rFonts w:ascii="Times New Roman" w:eastAsia="Times New Roman" w:hAnsi="Times New Roman" w:cs="Times New Roman"/>
          <w:sz w:val="24"/>
          <w:szCs w:val="24"/>
          <w:lang w:eastAsia="ro-RO"/>
        </w:rPr>
        <w:t>5</w:t>
      </w:r>
      <w:r w:rsidRPr="005676E3">
        <w:rPr>
          <w:rFonts w:ascii="Times New Roman" w:eastAsia="Times New Roman" w:hAnsi="Times New Roman" w:cs="Times New Roman"/>
          <w:sz w:val="24"/>
          <w:szCs w:val="24"/>
          <w:lang w:eastAsia="ro-RO"/>
        </w:rPr>
        <w:t>00 m.</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extinderea impactului (zona geografica, numarul populatiei /habitatelor</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/speciilor afectate);</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perioada de realizare lucrari, impactul va fi local, numai in zona de lucru si redus</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perioada functionarii daca se respecta toate masurile de protectie a mediului.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magnitudinea si complexitatea impactului;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In faza de executie impactul va fi redus, lucrarile in cauza fiind de complexitate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mică, nefiind necesare tehnici si echipamente complexe de executie.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faza de functionare impactul va fi nesemnificativ, cantitatea de deseuri rezultata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va fi minimizata, intrucat kiturile de panouri fotovoltaice reprezinta o tehnologie moderna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de productie energie electrica, fara emisii directe ori indirecte, fara surse de zgomot si</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vibratii si fara a afecta apele de suprafata sau subterane.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probabilitatea impactului</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faza de executie tinand cont de complexitatea redusa a proiectului si de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tehnica de realizare lucrari, simpla si noninvaziva, asupra mediului, datorita utilizarii de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produse prefabricate si doar montate la fata locului, impactul va fi redus.</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faza de functionare a proiectului de asemenea activitatea propriu zisa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desfasurata pe amplsament si faptul ca deseurile rezultate sunt nepericuloase genereaza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un impact nesemnificativ asupra mediului.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durata, frecventa si reversibilitatea impactului;</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faza de executie impactul va fi pe termen scurt, de la data inceperii lucrarilor</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si va avea un caracter temporar, pe durata executiei anumitor lucrari. Impactul este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reversibil fara a solicita masuri speciale.</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faza de functionare impactul va fi nesemnificativ prin activitatea de productie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energie verde din energie solara.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masurile de evitare, reducere sau ameliorare a impactului semnificativ</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asupra mediului;</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Se vor lua masurile necesare de protectie si control a lucrarilor de amenajare si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exploatare a instalatiilor astfel incat sa se asigure protectia mediului inconjurator conform</w:t>
      </w:r>
    </w:p>
    <w:p w:rsidR="005676E3" w:rsidRPr="00C63E00"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lastRenderedPageBreak/>
        <w:t>prevederilor legislatiei in vigoare.</w:t>
      </w:r>
    </w:p>
    <w:p w:rsid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E5713">
        <w:rPr>
          <w:rFonts w:ascii="Times New Roman" w:eastAsia="Times New Roman" w:hAnsi="Times New Roman" w:cs="Times New Roman"/>
          <w:sz w:val="24"/>
          <w:szCs w:val="24"/>
          <w:lang w:eastAsia="ro-RO"/>
        </w:rPr>
        <w:t>- natura transfrontalieră a impactului.</w:t>
      </w:r>
      <w:hyperlink r:id="rId14" w:tgtFrame="_blank" w:history="1">
        <w:r w:rsidR="00000000">
          <w:rPr>
            <w:rFonts w:ascii="Times New Roman" w:eastAsia="Times New Roman" w:hAnsi="Times New Roman" w:cs="Times New Roman"/>
            <w:sz w:val="24"/>
            <w:szCs w:val="24"/>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lege5.ro/CautaReviste?doctrinaCHBeck=1" target="&quot;_blank&quot;" style="width:23.15pt;height:23.15pt" o:button="t"/>
          </w:pict>
        </w:r>
      </w:hyperlink>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5676E3">
        <w:rPr>
          <w:rFonts w:ascii="Times New Roman" w:eastAsia="Times New Roman" w:hAnsi="Times New Roman" w:cs="Times New Roman"/>
          <w:sz w:val="24"/>
          <w:szCs w:val="24"/>
          <w:lang w:eastAsia="ro-RO"/>
        </w:rPr>
        <w:t xml:space="preserve">Proiectul  se afla </w:t>
      </w:r>
      <w:r>
        <w:rPr>
          <w:rFonts w:ascii="Times New Roman" w:eastAsia="Times New Roman" w:hAnsi="Times New Roman" w:cs="Times New Roman"/>
          <w:sz w:val="24"/>
          <w:szCs w:val="24"/>
          <w:lang w:eastAsia="ro-RO"/>
        </w:rPr>
        <w:t>la o distanta de 5 km fata de</w:t>
      </w:r>
      <w:r w:rsidRPr="005676E3">
        <w:rPr>
          <w:rFonts w:ascii="Times New Roman" w:eastAsia="Times New Roman" w:hAnsi="Times New Roman" w:cs="Times New Roman"/>
          <w:sz w:val="24"/>
          <w:szCs w:val="24"/>
          <w:lang w:eastAsia="ro-RO"/>
        </w:rPr>
        <w:t xml:space="preserve"> de granita, se exclude natura transfrontaliera 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impactului</w:t>
      </w:r>
      <w:r>
        <w:rPr>
          <w:rFonts w:ascii="Times New Roman" w:eastAsia="Times New Roman" w:hAnsi="Times New Roman" w:cs="Times New Roman"/>
          <w:sz w:val="24"/>
          <w:szCs w:val="24"/>
          <w:lang w:eastAsia="ro-RO"/>
        </w:rPr>
        <w:t xml:space="preserve"> i</w:t>
      </w:r>
      <w:r w:rsidRPr="005676E3">
        <w:rPr>
          <w:rFonts w:ascii="Times New Roman" w:eastAsia="Times New Roman" w:hAnsi="Times New Roman" w:cs="Times New Roman"/>
          <w:sz w:val="24"/>
          <w:szCs w:val="24"/>
          <w:lang w:eastAsia="ro-RO"/>
        </w:rPr>
        <w:t>n contextul celor prezentate mai sus se poate aprecia faptul ca implementarea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proiectului si desfasurarea ulterioara a activitatii nu conduc la emisii de noxe chimice</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solide, lichide si gazoase care sa afecteze semnificativ ori sa modifice calitatea factorilor de</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mediu din ecosistemul studiat (apa, aer, sol, asezari umane, biodiversitate, etc) .</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Implementarea proiectului propus se preteaza si este in concordanta cu pevederile</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PUG avand in vedere faptul ca zona mai functioneaza activitati de acest gen;</w:t>
      </w:r>
    </w:p>
    <w:p w:rsidR="005676E3" w:rsidRPr="00B727EA" w:rsidRDefault="005676E3" w:rsidP="005676E3">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VIII.</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pe toată perioada desfăşurării operaţiilor de reparaţii/revizii ale transformatoarelor</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electrice/vor fi luate măsurile corespunzătoare conform prevederilor legislaţiei în vigoare,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astfel încât să fie evitată poluarea factorilor de mediu (apa, aer, sol subsol, asezari umane,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etc);</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titularul de activitate are obligaţia dotării cu sisteme adecvate pentru reţinerea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scăpărilor accidentale de ulei, precum şi dotarea cu materiale absorbante adecvate;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în cazul poluării accidentale a solului cu produse petroliere, provenite de la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mijloacele auto şi/sau echipamentele mobile din dotare, se va proceda imediat la utilizarea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materialelor absorbante, la decopertarea solului contaminat.</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Solul contaminat va fi decopertat si se va stoca temporar în recipienţi adecvaţi şi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tratat/eliminat prin societăţi specializate şi autorizate din punct de vedere al protecţiei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mediului;</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Nu sunt necesare dotari si masuri speciale pentru monitorizarea emisiilor de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poluanti in factorii de mediu. Din activitatea propriu zisa ce se va desfasura ulterior pe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amplasament nu rezulta emisii de poluanti solizi, lichizi si gazosi in cantitati ridicate,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singura sursa de emisii fiind autovehiculele transportoare de materii prime, deseuri etc.</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lastRenderedPageBreak/>
        <w:t>Pentru siguranta obiectivului va fi realizata o imprejmuire exterioara a intregului</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perimetru si vor fi montate camere video in punctele vulnerabile ale amplasamentului.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5676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IX.</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Legătura cu alte acte normative și/sau planuri/programe/strategii/documente de planificare:</w:t>
      </w:r>
    </w:p>
    <w:p w:rsid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b/>
          <w:bCs/>
          <w:sz w:val="24"/>
          <w:szCs w:val="24"/>
          <w:lang w:eastAsia="ro-RO"/>
        </w:rPr>
        <w:t>A.</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Justificarea încadrării proiectului, după caz, în prevederile altor acte normative naționale care transpun legislația Uniunii Europene: Directiva </w:t>
      </w:r>
      <w:hyperlink r:id="rId15" w:tgtFrame="_blank" w:history="1">
        <w:r w:rsidRPr="005676E3">
          <w:rPr>
            <w:rFonts w:ascii="Times New Roman" w:eastAsia="Times New Roman" w:hAnsi="Times New Roman" w:cs="Times New Roman"/>
            <w:b/>
            <w:bCs/>
            <w:sz w:val="24"/>
            <w:szCs w:val="24"/>
            <w:u w:val="single"/>
            <w:lang w:eastAsia="ro-RO"/>
          </w:rPr>
          <w:t>2010/75/UE</w:t>
        </w:r>
      </w:hyperlink>
      <w:r w:rsidRPr="005676E3">
        <w:rPr>
          <w:rFonts w:ascii="Times New Roman" w:eastAsia="Times New Roman" w:hAnsi="Times New Roman" w:cs="Times New Roman"/>
          <w:b/>
          <w:bCs/>
          <w:sz w:val="24"/>
          <w:szCs w:val="24"/>
          <w:lang w:eastAsia="ro-RO"/>
        </w:rPr>
        <w:t> (IED) a Parlamentului European și a Consiliului din 24 noiembrie 2010 privind emisiile industriale (prevenirea și controlul integrat al poluării), Directiva </w:t>
      </w:r>
      <w:hyperlink r:id="rId16" w:tgtFrame="_blank" w:history="1">
        <w:r w:rsidRPr="005676E3">
          <w:rPr>
            <w:rFonts w:ascii="Times New Roman" w:eastAsia="Times New Roman" w:hAnsi="Times New Roman" w:cs="Times New Roman"/>
            <w:b/>
            <w:bCs/>
            <w:sz w:val="24"/>
            <w:szCs w:val="24"/>
            <w:u w:val="single"/>
            <w:lang w:eastAsia="ro-RO"/>
          </w:rPr>
          <w:t>2012/18/UE</w:t>
        </w:r>
      </w:hyperlink>
      <w:r w:rsidRPr="005676E3">
        <w:rPr>
          <w:rFonts w:ascii="Times New Roman" w:eastAsia="Times New Roman" w:hAnsi="Times New Roman" w:cs="Times New Roman"/>
          <w:b/>
          <w:bCs/>
          <w:sz w:val="24"/>
          <w:szCs w:val="24"/>
          <w:lang w:eastAsia="ro-RO"/>
        </w:rPr>
        <w:t> a Parlamentului European și a Consiliului din 4 iulie 2012 privind controlul pericolelor de accidente majore care implică substanțe periculoase, de modificare și ulterior de abrogare a Directivei </w:t>
      </w:r>
      <w:hyperlink r:id="rId17" w:tgtFrame="_blank" w:history="1">
        <w:r w:rsidRPr="005676E3">
          <w:rPr>
            <w:rFonts w:ascii="Times New Roman" w:eastAsia="Times New Roman" w:hAnsi="Times New Roman" w:cs="Times New Roman"/>
            <w:b/>
            <w:bCs/>
            <w:sz w:val="24"/>
            <w:szCs w:val="24"/>
            <w:u w:val="single"/>
            <w:lang w:eastAsia="ro-RO"/>
          </w:rPr>
          <w:t>96/82/CE</w:t>
        </w:r>
      </w:hyperlink>
      <w:r w:rsidRPr="005676E3">
        <w:rPr>
          <w:rFonts w:ascii="Times New Roman" w:eastAsia="Times New Roman" w:hAnsi="Times New Roman" w:cs="Times New Roman"/>
          <w:b/>
          <w:bCs/>
          <w:sz w:val="24"/>
          <w:szCs w:val="24"/>
          <w:lang w:eastAsia="ro-RO"/>
        </w:rPr>
        <w:t> a Consiliului, Directiva </w:t>
      </w:r>
      <w:hyperlink r:id="rId18" w:tgtFrame="_blank" w:history="1">
        <w:r w:rsidRPr="005676E3">
          <w:rPr>
            <w:rFonts w:ascii="Times New Roman" w:eastAsia="Times New Roman" w:hAnsi="Times New Roman" w:cs="Times New Roman"/>
            <w:b/>
            <w:bCs/>
            <w:sz w:val="24"/>
            <w:szCs w:val="24"/>
            <w:u w:val="single"/>
            <w:lang w:eastAsia="ro-RO"/>
          </w:rPr>
          <w:t>2000/60/CE</w:t>
        </w:r>
      </w:hyperlink>
      <w:r w:rsidRPr="005676E3">
        <w:rPr>
          <w:rFonts w:ascii="Times New Roman" w:eastAsia="Times New Roman" w:hAnsi="Times New Roman" w:cs="Times New Roman"/>
          <w:b/>
          <w:bCs/>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9" w:tgtFrame="_blank" w:history="1">
        <w:r w:rsidRPr="005676E3">
          <w:rPr>
            <w:rFonts w:ascii="Times New Roman" w:eastAsia="Times New Roman" w:hAnsi="Times New Roman" w:cs="Times New Roman"/>
            <w:b/>
            <w:bCs/>
            <w:sz w:val="24"/>
            <w:szCs w:val="24"/>
            <w:u w:val="single"/>
            <w:lang w:eastAsia="ro-RO"/>
          </w:rPr>
          <w:t>2008/98/CE</w:t>
        </w:r>
      </w:hyperlink>
      <w:r w:rsidRPr="005676E3">
        <w:rPr>
          <w:rFonts w:ascii="Times New Roman" w:eastAsia="Times New Roman" w:hAnsi="Times New Roman" w:cs="Times New Roman"/>
          <w:b/>
          <w:bCs/>
          <w:sz w:val="24"/>
          <w:szCs w:val="24"/>
          <w:lang w:eastAsia="ro-RO"/>
        </w:rPr>
        <w:t> a Parlamentului European și a Consiliului din 19 noiembrie 2008 privind deșeurile și de abrogare a anumitor directive, și altele).</w:t>
      </w:r>
    </w:p>
    <w:p w:rsidR="005676E3" w:rsidRDefault="005676E3" w:rsidP="004D01E2">
      <w:pPr>
        <w:shd w:val="clear" w:color="auto" w:fill="FFFFFF"/>
        <w:spacing w:after="0" w:line="360" w:lineRule="auto"/>
        <w:jc w:val="both"/>
        <w:rPr>
          <w:rFonts w:ascii="Times New Roman" w:eastAsia="Times New Roman" w:hAnsi="Times New Roman" w:cs="Times New Roman"/>
          <w:sz w:val="24"/>
          <w:szCs w:val="24"/>
          <w:lang w:eastAsia="ro-RO"/>
        </w:rPr>
      </w:pP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5676E3">
        <w:rPr>
          <w:rFonts w:ascii="Times New Roman" w:eastAsia="Times New Roman" w:hAnsi="Times New Roman" w:cs="Times New Roman"/>
          <w:sz w:val="24"/>
          <w:szCs w:val="24"/>
          <w:lang w:eastAsia="ro-RO"/>
        </w:rPr>
        <w:t>Proiectul propus nu se supune prevederilor actelor normative nationale care</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transpun legislatia comunitara, mentionate mai sus.</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5676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B. Se va menționa planul/programul/strategia/documentul de programare/planificare din care face proiectul, cu indicarea actului normativ prin care a fost aprobat.</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b/>
          <w:bCs/>
          <w:sz w:val="24"/>
          <w:szCs w:val="24"/>
          <w:lang w:eastAsia="ro-RO"/>
        </w:rPr>
        <w:tab/>
      </w:r>
      <w:r w:rsidRPr="005676E3">
        <w:rPr>
          <w:rFonts w:ascii="Times New Roman" w:eastAsia="Times New Roman" w:hAnsi="Times New Roman" w:cs="Times New Roman"/>
          <w:sz w:val="24"/>
          <w:szCs w:val="24"/>
          <w:lang w:eastAsia="ro-RO"/>
        </w:rPr>
        <w:t xml:space="preserve">Imobilul se situeaza in intravilanul localitatii Nadlac, Calea Aradului, nr. 2A in proprietatea S.C. KOVACS &amp; HEGYES S.R.L. si Hegyes Timea Brigitta - CONFORM EXTRAS CARTE FUNCIARA ANEXATA. Terenul este inscris in C.F. nr. 316946, CAD: 316946; - terenul are o suprafaţă de 41.535,00 mp - conform extrasului de CF anexat. </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Regimul economic:</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ab/>
        <w:t>Destinatia actuala a terenului este pentru construire de institutii publice si servicii publice si pentru public.</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Regimul tehnic:</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lastRenderedPageBreak/>
        <w:t>Terenul este amplasat in zona de trup izolat servicii si unitati de mica industrie, existent si propus. Cladirile propuse nu vor depasi regimul de inaltime al cladirilor invecinate (P+E).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ISim39e – subzona de servicii si mica productie, trup izolat la DN 7, est, existente.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Functiuni complemantare admise: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ab/>
        <w:t>- echipare tehnico-edilitara;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ab/>
        <w:t>- mica productie nepoluanta.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ab/>
        <w:t>POT max. = 70%; CUT max. = 1</w:t>
      </w:r>
    </w:p>
    <w:p w:rsidR="005676E3" w:rsidRPr="005676E3" w:rsidRDefault="005676E3" w:rsidP="004D01E2">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5676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X.</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Lucrări necesare organizării de șantier: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În vederea lucrărilor de construire, este necesară ORGANİZAREA de ŞANTİER, ce constă în următoarele:</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Realizarea unui acces carosabil pentru accesul auto (utilaje, camioane tonaj greu);</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Amenajarea unui BİROU –  tip container;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Amenajarea unei BARĂCİ –  tip container pentru cazarea ocazională a muncitorilor;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Amenajarea unui ATELİER şi a unui DEPOZİT – baracă pentru depozitarea diverselor materiale necesare organizării de şantier;</w:t>
      </w:r>
    </w:p>
    <w:p w:rsidR="005676E3" w:rsidRPr="005676E3"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Realizarea branşamentelor şi racordurilor provizorii pentru instalaţii electrice, instalaţii de alimentare cu apă-canal, în vederea executării lucrărilor de organizare de şantier, inclusiv iluminatul şantierului pe timp de noapte; Amenajarea unei platforme pentru depozitarea pământului vegetal.</w:t>
      </w:r>
    </w:p>
    <w:p w:rsidR="005676E3" w:rsidRPr="005676E3"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t>Localizarea organizării de şantier:</w:t>
      </w:r>
    </w:p>
    <w:p w:rsidR="005676E3" w:rsidRPr="005676E3"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Organizarea de şantier va fi făcută pe terenul proprietatea beneficiarului. Lucrările de construcţii propuse pentru Organizarea de şantier sunt realizate în scopul demarării organizate a clădirii, propusă, a depozitării unor materiale de construcţii mai deosebite care necesită pază şi pentru obţinerea unui spaţiu (BİROU) în care dirigintetele de şantier să-şi desfăşoare activitatea de conducere a lucrărilor de construcţii şi de supraveghere a muncitorilor constructori. </w:t>
      </w:r>
    </w:p>
    <w:p w:rsidR="005676E3" w:rsidRPr="005676E3"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t>Descrierea impactului asupra mediului a lucrărilor organizării de şantier: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İmpactul asupra mediului vis-à-vis de lucrările de Organizarea de şantier, constau din: </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circulaţia auto (traficul rutier) ;</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eventuale deşeurile nedepozitate în mod corespunzător.</w:t>
      </w:r>
    </w:p>
    <w:p w:rsidR="005676E3" w:rsidRPr="005676E3"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t>Surse de poluanţi şi instalaţii pentru reţinerea, evacuarea şi dispersia poluanţilor în mediu, în timpul organizării de şantier:</w:t>
      </w:r>
    </w:p>
    <w:p w:rsidR="005676E3" w:rsidRPr="005676E3"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Sursa de poluanti in timpul organizarii de santier este reprezentata de traficul rutier propriu-zis.</w:t>
      </w:r>
    </w:p>
    <w:p w:rsidR="005676E3" w:rsidRPr="005676E3"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O măsură de protecţie în ceea ce priveşte circulaţia auto, constă în obligativitatea constructorului şi a beneficiarului de a folosi pentru transport numai mijloace auto (care îndeplinesc condiţiile tehnice prevăzute la inspecţiile tehnice sau condiţiile prevăzute la omologarea lor. </w:t>
      </w:r>
    </w:p>
    <w:p w:rsidR="005676E3" w:rsidRPr="005676E3"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t>Dotări şi măsuri prevăzute pentru controlul emisiilor de poluanţi în mediu:</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Nu este cazul </w:t>
      </w:r>
    </w:p>
    <w:p w:rsidR="004D01E2" w:rsidRPr="00EF4F7B"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b/>
          <w:bCs/>
          <w:sz w:val="24"/>
          <w:szCs w:val="24"/>
          <w:lang w:eastAsia="ro-RO"/>
        </w:rPr>
        <w:lastRenderedPageBreak/>
        <w:t>XI.</w:t>
      </w:r>
      <w:r w:rsidRPr="00EF4F7B">
        <w:rPr>
          <w:rFonts w:ascii="Times New Roman" w:eastAsia="Times New Roman" w:hAnsi="Times New Roman" w:cs="Times New Roman"/>
          <w:sz w:val="24"/>
          <w:szCs w:val="24"/>
          <w:lang w:eastAsia="ro-RO"/>
        </w:rPr>
        <w:t> </w:t>
      </w:r>
      <w:r w:rsidRPr="00EF4F7B">
        <w:rPr>
          <w:rFonts w:ascii="Times New Roman" w:eastAsia="Times New Roman" w:hAnsi="Times New Roman" w:cs="Times New Roman"/>
          <w:b/>
          <w:bCs/>
          <w:sz w:val="24"/>
          <w:szCs w:val="24"/>
          <w:lang w:eastAsia="ro-RO"/>
        </w:rPr>
        <w:t>Lucrări de refacere a amplasamentului la finalizarea investiției, în caz de accidente și/sau la încetarea activității, în măsura în care aceste informații sunt disponibile: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EF4F7B">
        <w:rPr>
          <w:rFonts w:ascii="Times New Roman" w:eastAsia="Times New Roman" w:hAnsi="Times New Roman" w:cs="Times New Roman"/>
          <w:b/>
          <w:bCs/>
          <w:sz w:val="24"/>
          <w:szCs w:val="24"/>
          <w:lang w:eastAsia="ro-RO"/>
        </w:rPr>
        <w:t>- lucrarile propuse pentru refacerea amplasamentului la finalizarea investitiei, in caz de accidente si/sau la incetarea activitatii;</w:t>
      </w:r>
    </w:p>
    <w:p w:rsidR="00EF4F7B" w:rsidRPr="00EF4F7B"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Suprafetele de teren afectate temporar de proiect vor fi eliberate de deseuri, zonele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care au fost ocupate temporar fiind curatate si readuse la starea initiala.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EF4F7B">
        <w:rPr>
          <w:rFonts w:ascii="Times New Roman" w:eastAsia="Times New Roman" w:hAnsi="Times New Roman" w:cs="Times New Roman"/>
          <w:b/>
          <w:bCs/>
          <w:sz w:val="24"/>
          <w:szCs w:val="24"/>
          <w:lang w:eastAsia="ro-RO"/>
        </w:rPr>
        <w:t>- aspecte referitoare la prevenirea si modul de raspuns pentru cazuri de</w:t>
      </w:r>
      <w:r>
        <w:rPr>
          <w:rFonts w:ascii="Times New Roman" w:eastAsia="Times New Roman" w:hAnsi="Times New Roman" w:cs="Times New Roman"/>
          <w:b/>
          <w:bCs/>
          <w:sz w:val="24"/>
          <w:szCs w:val="24"/>
          <w:lang w:eastAsia="ro-RO"/>
        </w:rPr>
        <w:t xml:space="preserve"> </w:t>
      </w:r>
      <w:r w:rsidRPr="00EF4F7B">
        <w:rPr>
          <w:rFonts w:ascii="Times New Roman" w:eastAsia="Times New Roman" w:hAnsi="Times New Roman" w:cs="Times New Roman"/>
          <w:b/>
          <w:bCs/>
          <w:sz w:val="24"/>
          <w:szCs w:val="24"/>
          <w:lang w:eastAsia="ro-RO"/>
        </w:rPr>
        <w:t>poluari accidentale;</w:t>
      </w:r>
    </w:p>
    <w:p w:rsidR="00EF4F7B" w:rsidRPr="00EF4F7B"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Se vor lua masuri pentru evitarea poluarii accidentale a factorilor de mediu pe toata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durata executiei lucrarilor respectiv a implementarii proiectului, precum si in perioada de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operare.</w:t>
      </w:r>
    </w:p>
    <w:p w:rsidR="00EF4F7B" w:rsidRPr="00EF4F7B"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In cazul poluarii accidentale a solului cu produse petroliere si uleiuri minerale de la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vehiculele grele si de la echipamentele mobile se va proceda imediat la utilizarea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materialelor absorbante, stocarea temporara a deseurilor rezultate in recipienti adecvati si</w:t>
      </w:r>
    </w:p>
    <w:p w:rsid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predarea acestora la firme specializate in vederea tratarii /eliminarii.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aspecte referitoare la inchiderea/dezafectarea/demolarea instalatiei;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La sistarea definitiva a activitatii pe amplasament utilajele, instalatiile si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echipamentele din dotare vor fi valorificate sau casate, iar cladirea existenta va fi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curatată, igienizată si redată altor functiuni.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EF4F7B">
        <w:rPr>
          <w:rFonts w:ascii="Times New Roman" w:eastAsia="Times New Roman" w:hAnsi="Times New Roman" w:cs="Times New Roman"/>
          <w:b/>
          <w:bCs/>
          <w:sz w:val="24"/>
          <w:szCs w:val="24"/>
          <w:lang w:eastAsia="ro-RO"/>
        </w:rPr>
        <w:t>- modalitati de refacere a starii initiale/reabilitare in vederea utilizarii ulterioare a terenului.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La sfârştul perioadei de operare se vor lua măsuri de dezafectare/ demolare 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echipamentelor utilizate.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Reabilitarea amplasamentului va include: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Îndepărtarea elementelor constructive ale parcului fotovoltaic;</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Gestionarea deşeurilor generate în conformitate cu legislaţia aplicabilă;</w:t>
      </w:r>
    </w:p>
    <w:p w:rsid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Nivelarea terenului.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4C4716">
        <w:rPr>
          <w:rFonts w:ascii="Times New Roman" w:eastAsia="Times New Roman" w:hAnsi="Times New Roman" w:cs="Times New Roman"/>
          <w:b/>
          <w:bCs/>
          <w:sz w:val="24"/>
          <w:szCs w:val="24"/>
          <w:lang w:eastAsia="ro-RO"/>
        </w:rPr>
        <w:t>XI. LUCRARI DE REFACERE A AMPLASAMENTULUI LA FINALIZAREA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4C4716">
        <w:rPr>
          <w:rFonts w:ascii="Times New Roman" w:eastAsia="Times New Roman" w:hAnsi="Times New Roman" w:cs="Times New Roman"/>
          <w:b/>
          <w:bCs/>
          <w:sz w:val="24"/>
          <w:szCs w:val="24"/>
          <w:lang w:eastAsia="ro-RO"/>
        </w:rPr>
        <w:t>INVESTITIEI, IN CAZ DE ACCIDENTE SI/SAU LA INCETAREA ACTIVITATII, IN</w:t>
      </w:r>
    </w:p>
    <w:p w:rsidR="004C4716" w:rsidRPr="004C4716"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4C4716">
        <w:rPr>
          <w:rFonts w:ascii="Times New Roman" w:eastAsia="Times New Roman" w:hAnsi="Times New Roman" w:cs="Times New Roman"/>
          <w:b/>
          <w:bCs/>
          <w:sz w:val="24"/>
          <w:szCs w:val="24"/>
          <w:lang w:eastAsia="ro-RO"/>
        </w:rPr>
        <w:t>MASURA IN CARE ACESTE INFORMATII SUNT DISPONIBILE: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lastRenderedPageBreak/>
        <w:t>- lucrarile propuse pentru refacerea amplasamentului la finalizarea</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investitiei, in caz de accidente si/sau la incetarea activitatii;</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Suprafetele de teren afectate temporar de proiect vor fi eliberate de deseuri, zonele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care au fost ocupate temporar fiind curatate si readuse la starea initiala.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aspecte referitoare la prevenirea si modul de raspuns pentru cazuri de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poluari accidentale;</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Se vor lua masuri pentru evitarea poluarii accidentale a factorilor de mediu pe toata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durata executiei lucrarilor respectiv a implementarii proiectului, precum si in perioada de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operare.</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In cazul poluarii accidentale a solului cu produse petroliere si uleiuri minerale de la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vehiculele grele si de la echipamentele mobile se va proceda imediat la utilizarea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materialelor absorbante, stocarea temporara a deseurilor rezultate in recipienti adecvati si</w:t>
      </w:r>
    </w:p>
    <w:p w:rsidR="00EF4F7B"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predarea acestora la firme specializate in vederea tratarii /eliminarii.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aspecte referitoare la inchiderea/dezafectarea/demolarea instalatiei;</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La sistarea definitiva a activitatii pe amplasament utilajele, instalatiile si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echipamentele din dotare vor fi valorificate sau casate, iar cladirea existenta va fi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curatată, igienizată si redată altor functiuni.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modalitati de refacere a starii initiale/reabilitare in vederea utilizarii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ulterioare a terenului.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La sfârştul perioadei de operare se vor lua măsuri de dezafectare/ demolare 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echipamentelor utilizate.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Reabilitarea amplasamentului va include: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4C4716">
        <w:rPr>
          <w:rFonts w:ascii="Times New Roman" w:eastAsia="Times New Roman" w:hAnsi="Times New Roman" w:cs="Times New Roman"/>
          <w:sz w:val="24"/>
          <w:szCs w:val="24"/>
          <w:lang w:eastAsia="ro-RO"/>
        </w:rPr>
        <w:t>Îndepărtarea elementelor constructive ale parcului fotovoltaic;</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4C4716">
        <w:rPr>
          <w:rFonts w:ascii="Times New Roman" w:eastAsia="Times New Roman" w:hAnsi="Times New Roman" w:cs="Times New Roman"/>
          <w:sz w:val="24"/>
          <w:szCs w:val="24"/>
          <w:lang w:eastAsia="ro-RO"/>
        </w:rPr>
        <w:t xml:space="preserve"> Gestionarea deşeurilor generate în conformitate cu legislaţia aplicabilă;</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4C4716">
        <w:rPr>
          <w:rFonts w:ascii="Times New Roman" w:eastAsia="Times New Roman" w:hAnsi="Times New Roman" w:cs="Times New Roman"/>
          <w:sz w:val="24"/>
          <w:szCs w:val="24"/>
          <w:lang w:eastAsia="ro-RO"/>
        </w:rPr>
        <w:t xml:space="preserve"> Nivelarea terenului.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4C4716"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b/>
          <w:bCs/>
          <w:sz w:val="24"/>
          <w:szCs w:val="24"/>
          <w:lang w:eastAsia="ro-RO"/>
        </w:rPr>
        <w:t>XII.</w:t>
      </w:r>
      <w:r w:rsidRPr="004C4716">
        <w:rPr>
          <w:rFonts w:ascii="Times New Roman" w:eastAsia="Times New Roman" w:hAnsi="Times New Roman" w:cs="Times New Roman"/>
          <w:sz w:val="24"/>
          <w:szCs w:val="24"/>
          <w:lang w:eastAsia="ro-RO"/>
        </w:rPr>
        <w:t> </w:t>
      </w:r>
      <w:r w:rsidRPr="004C4716">
        <w:rPr>
          <w:rFonts w:ascii="Times New Roman" w:eastAsia="Times New Roman" w:hAnsi="Times New Roman" w:cs="Times New Roman"/>
          <w:b/>
          <w:bCs/>
          <w:sz w:val="24"/>
          <w:szCs w:val="24"/>
          <w:lang w:eastAsia="ro-RO"/>
        </w:rPr>
        <w:t>Anexe - piese desenate:</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1. Planul de incadrare in zona a obiectivului si planul de situatie, cu</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modul de planificare a utilizarii suprafetelor; formele fizice ale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 xml:space="preserve">proiectului (planuri, cladiri, alte structuri, materiale de </w:t>
      </w:r>
      <w:r>
        <w:rPr>
          <w:rFonts w:ascii="Times New Roman" w:eastAsia="Times New Roman" w:hAnsi="Times New Roman" w:cs="Times New Roman"/>
          <w:sz w:val="24"/>
          <w:szCs w:val="24"/>
          <w:lang w:eastAsia="ro-RO"/>
        </w:rPr>
        <w:t xml:space="preserve">constructive </w:t>
      </w:r>
      <w:r w:rsidRPr="004C4716">
        <w:rPr>
          <w:rFonts w:ascii="Times New Roman" w:eastAsia="Times New Roman" w:hAnsi="Times New Roman" w:cs="Times New Roman"/>
          <w:sz w:val="24"/>
          <w:szCs w:val="24"/>
          <w:lang w:eastAsia="ro-RO"/>
        </w:rPr>
        <w:t>etc.); planse reprezentand limitele amplasamentului proiectului,</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inclusiv orice suprafata de teren solicitata pentru a fi folosita temporar</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(planuri de situatie si amplasamente)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lastRenderedPageBreak/>
        <w:t>Se ataşează:</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Plan de incadrare in zona;</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Plan de situatie, scara 1:1000</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2. Schemele-flux pentru procesul tehnologic si fazele activitatii, cu</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instalatiile de depoluare. Nu este cazul</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3. Schema – flux a gestionarii deseurilor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Generare deseuri →colectare selectiva deseuri → valorificare/ eliminare deseuri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Nu este cazul</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4. Alte piese desenate, stabilite de autoritatea publica pentru protectia</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mediului. Nu este cazul</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CA6E73"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CA6E73">
        <w:rPr>
          <w:rFonts w:ascii="Times New Roman" w:eastAsia="Times New Roman" w:hAnsi="Times New Roman" w:cs="Times New Roman"/>
          <w:b/>
          <w:bCs/>
          <w:sz w:val="24"/>
          <w:szCs w:val="24"/>
          <w:lang w:eastAsia="ro-RO"/>
        </w:rPr>
        <w:t>XIII.</w:t>
      </w:r>
      <w:r w:rsidRPr="00CA6E73">
        <w:rPr>
          <w:rFonts w:ascii="Times New Roman" w:eastAsia="Times New Roman" w:hAnsi="Times New Roman" w:cs="Times New Roman"/>
          <w:sz w:val="24"/>
          <w:szCs w:val="24"/>
          <w:lang w:eastAsia="ro-RO"/>
        </w:rPr>
        <w:t> </w:t>
      </w:r>
      <w:r w:rsidRPr="00CA6E73">
        <w:rPr>
          <w:rFonts w:ascii="Times New Roman" w:eastAsia="Times New Roman" w:hAnsi="Times New Roman" w:cs="Times New Roman"/>
          <w:b/>
          <w:bCs/>
          <w:sz w:val="24"/>
          <w:szCs w:val="24"/>
          <w:lang w:eastAsia="ro-RO"/>
        </w:rPr>
        <w:t>Pentru proiectele care intră sub incidența prevederilor </w:t>
      </w:r>
      <w:hyperlink r:id="rId20" w:anchor="p-48878121" w:tgtFrame="_blank" w:history="1">
        <w:r w:rsidRPr="00CA6E73">
          <w:rPr>
            <w:rFonts w:ascii="Times New Roman" w:eastAsia="Times New Roman" w:hAnsi="Times New Roman" w:cs="Times New Roman"/>
            <w:b/>
            <w:bCs/>
            <w:sz w:val="24"/>
            <w:szCs w:val="24"/>
            <w:u w:val="single"/>
            <w:lang w:eastAsia="ro-RO"/>
          </w:rPr>
          <w:t>art. 28</w:t>
        </w:r>
      </w:hyperlink>
      <w:r w:rsidRPr="00CA6E73">
        <w:rPr>
          <w:rFonts w:ascii="Times New Roman" w:eastAsia="Times New Roman" w:hAnsi="Times New Roman" w:cs="Times New Roman"/>
          <w:b/>
          <w:bCs/>
          <w:sz w:val="24"/>
          <w:szCs w:val="24"/>
          <w:lang w:eastAsia="ro-RO"/>
        </w:rPr>
        <w:t> din Ordonanța de urgență a Guvernului nr. 57/2007 privind regimul ariilor naturale protejate, conservarea habitatelor naturale, a florei și faunei sălbatice, aprobată cu modificări și completări prin Legea </w:t>
      </w:r>
      <w:hyperlink r:id="rId21" w:tgtFrame="_blank" w:history="1">
        <w:r w:rsidRPr="00CA6E73">
          <w:rPr>
            <w:rFonts w:ascii="Times New Roman" w:eastAsia="Times New Roman" w:hAnsi="Times New Roman" w:cs="Times New Roman"/>
            <w:b/>
            <w:bCs/>
            <w:sz w:val="24"/>
            <w:szCs w:val="24"/>
            <w:u w:val="single"/>
            <w:lang w:eastAsia="ro-RO"/>
          </w:rPr>
          <w:t>nr. 49/2011</w:t>
        </w:r>
      </w:hyperlink>
      <w:r w:rsidRPr="00CA6E73">
        <w:rPr>
          <w:rFonts w:ascii="Times New Roman" w:eastAsia="Times New Roman" w:hAnsi="Times New Roman" w:cs="Times New Roman"/>
          <w:b/>
          <w:bCs/>
          <w:sz w:val="24"/>
          <w:szCs w:val="24"/>
          <w:lang w:eastAsia="ro-RO"/>
        </w:rPr>
        <w:t>, cu modificările și completările ulterioare, memoriul va fi completat cu următoarele: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a) descrierea succinta a proiectului si distanta fata de aria naturala</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protejata de interes comunitar, precum si coordonatele geografice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(Stereo 70) ale amplasamentului proiectului. Aceste coordonate vor fi</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prezentate sub forma de vector in format digital cu referinta</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geografica, in sistem de proiectie nationala Stereo 1970 sau de un</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tabel in format electronic continand coordonatele conturului (X, Y) in</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sistem de proiectie nationala Stereo 1970;</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b) numele si codul ariei naturale protejate de interes comunitar;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c) prezenta si efectivele/suprafetele acoperite de specii si habitate de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interes comunitar in zona proiectului;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d) se va preciza daca proiectul propus nu are legatura directa cu sau nu</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este necesar pentru managementul conservarii ariei naturale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protejate de interes comunitar;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e) se va estima impactul potential al proiectului asupra speciilor si</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habitatelor din aria naturala protejata de interes comunitar;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Nu este cazul, proiectul propus nu intra sub incidenta prevederilor art. 28 din OUG</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57/2007, privind regimul ariilor naturale protejate, conservarea habitatelor naturale, 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florei si faunei salbatice, aprobata cu completari si modificari prin legea 49/2011 cu</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lastRenderedPageBreak/>
        <w:t>modificarile si completarile ulterioare.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f) alte informatii prevazute in legislatie in vigoare.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Nu sunt necesare</w:t>
      </w:r>
    </w:p>
    <w:p w:rsidR="004D01E2" w:rsidRPr="00AC6E69"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AC6E69">
        <w:rPr>
          <w:rFonts w:ascii="Times New Roman" w:eastAsia="Times New Roman" w:hAnsi="Times New Roman" w:cs="Times New Roman"/>
          <w:b/>
          <w:bCs/>
          <w:sz w:val="24"/>
          <w:szCs w:val="24"/>
          <w:lang w:eastAsia="ro-RO"/>
        </w:rPr>
        <w:t>XIV.</w:t>
      </w:r>
      <w:r w:rsidRPr="00AC6E69">
        <w:rPr>
          <w:rFonts w:ascii="Times New Roman" w:eastAsia="Times New Roman" w:hAnsi="Times New Roman" w:cs="Times New Roman"/>
          <w:sz w:val="24"/>
          <w:szCs w:val="24"/>
          <w:lang w:eastAsia="ro-RO"/>
        </w:rPr>
        <w:t> </w:t>
      </w:r>
      <w:r w:rsidRPr="00AC6E69">
        <w:rPr>
          <w:rFonts w:ascii="Times New Roman" w:eastAsia="Times New Roman" w:hAnsi="Times New Roman" w:cs="Times New Roman"/>
          <w:b/>
          <w:bCs/>
          <w:sz w:val="24"/>
          <w:szCs w:val="24"/>
          <w:lang w:eastAsia="ro-RO"/>
        </w:rPr>
        <w:t>Pentru proiectele care se realizează pe ape sau au legătură cu apele, memoriul va fi completat cu următoarele informații, preluate din Planurile de management bazinale, actualizate:</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1.</w:t>
      </w:r>
      <w:r w:rsidRPr="00AC6E69">
        <w:rPr>
          <w:rFonts w:ascii="Times New Roman" w:eastAsia="Times New Roman" w:hAnsi="Times New Roman" w:cs="Times New Roman"/>
          <w:sz w:val="24"/>
          <w:szCs w:val="24"/>
          <w:lang w:eastAsia="ro-RO"/>
        </w:rPr>
        <w:t> Localizarea proiectului:</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w:t>
      </w:r>
      <w:r w:rsidRPr="00AC6E69">
        <w:rPr>
          <w:rFonts w:ascii="Times New Roman" w:eastAsia="Times New Roman" w:hAnsi="Times New Roman" w:cs="Times New Roman"/>
          <w:sz w:val="24"/>
          <w:szCs w:val="24"/>
          <w:lang w:eastAsia="ro-RO"/>
        </w:rPr>
        <w:t> bazinul hidrografic;</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w:t>
      </w:r>
      <w:r w:rsidRPr="00AC6E69">
        <w:rPr>
          <w:rFonts w:ascii="Times New Roman" w:eastAsia="Times New Roman" w:hAnsi="Times New Roman" w:cs="Times New Roman"/>
          <w:sz w:val="24"/>
          <w:szCs w:val="24"/>
          <w:lang w:eastAsia="ro-RO"/>
        </w:rPr>
        <w:t> cursul de apă: denumirea și codul cadastral;</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w:t>
      </w:r>
      <w:r w:rsidRPr="00AC6E69">
        <w:rPr>
          <w:rFonts w:ascii="Times New Roman" w:eastAsia="Times New Roman" w:hAnsi="Times New Roman" w:cs="Times New Roman"/>
          <w:sz w:val="24"/>
          <w:szCs w:val="24"/>
          <w:lang w:eastAsia="ro-RO"/>
        </w:rPr>
        <w:t> corpul de apă (de suprafață și/sau subteran): denumire și cod.</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2.</w:t>
      </w:r>
      <w:r w:rsidRPr="00AC6E69">
        <w:rPr>
          <w:rFonts w:ascii="Times New Roman" w:eastAsia="Times New Roman" w:hAnsi="Times New Roman" w:cs="Times New Roman"/>
          <w:sz w:val="24"/>
          <w:szCs w:val="24"/>
          <w:lang w:eastAsia="ro-RO"/>
        </w:rPr>
        <w:t> Indicarea stării ecologice/potențialului ecologic și starea chimică a corpului de apă de suprafață; pentru corpul de apă subteran se vor indica starea cantitativă și starea chimică a corpului de apă.</w:t>
      </w:r>
    </w:p>
    <w:p w:rsid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3.</w:t>
      </w:r>
      <w:r w:rsidRPr="00AC6E69">
        <w:rPr>
          <w:rFonts w:ascii="Times New Roman" w:eastAsia="Times New Roman" w:hAnsi="Times New Roman" w:cs="Times New Roman"/>
          <w:sz w:val="24"/>
          <w:szCs w:val="24"/>
          <w:lang w:eastAsia="ro-RO"/>
        </w:rPr>
        <w:t> Indicarea obiectivului/obiectivelor de mediu pentru fiecare corp de apă identificat, cu precizarea excepțiilor aplicate și a termenelor aferente, după caz.</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AC6E69">
        <w:rPr>
          <w:rFonts w:ascii="Times New Roman" w:eastAsia="Times New Roman" w:hAnsi="Times New Roman" w:cs="Times New Roman"/>
          <w:sz w:val="24"/>
          <w:szCs w:val="24"/>
          <w:lang w:eastAsia="ro-RO"/>
        </w:rPr>
        <w:t>Implementarea proiectului nu se supune reglementarilor legislative in domeniul</w:t>
      </w:r>
      <w:r>
        <w:rPr>
          <w:rFonts w:ascii="Times New Roman" w:eastAsia="Times New Roman" w:hAnsi="Times New Roman" w:cs="Times New Roman"/>
          <w:sz w:val="24"/>
          <w:szCs w:val="24"/>
          <w:lang w:eastAsia="ro-RO"/>
        </w:rPr>
        <w:t xml:space="preserve"> </w:t>
      </w:r>
      <w:r w:rsidRPr="00AC6E69">
        <w:rPr>
          <w:rFonts w:ascii="Times New Roman" w:eastAsia="Times New Roman" w:hAnsi="Times New Roman" w:cs="Times New Roman"/>
          <w:sz w:val="24"/>
          <w:szCs w:val="24"/>
          <w:lang w:eastAsia="ro-RO"/>
        </w:rPr>
        <w:t>apelor mentionate mai sus.</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XV.</w:t>
      </w:r>
      <w:r w:rsidRPr="00AC6E69">
        <w:rPr>
          <w:rFonts w:ascii="Times New Roman" w:eastAsia="Times New Roman" w:hAnsi="Times New Roman" w:cs="Times New Roman"/>
          <w:sz w:val="24"/>
          <w:szCs w:val="24"/>
          <w:lang w:eastAsia="ro-RO"/>
        </w:rPr>
        <w:t> </w:t>
      </w:r>
      <w:r w:rsidRPr="00AC6E69">
        <w:rPr>
          <w:rFonts w:ascii="Times New Roman" w:eastAsia="Times New Roman" w:hAnsi="Times New Roman" w:cs="Times New Roman"/>
          <w:b/>
          <w:bCs/>
          <w:sz w:val="24"/>
          <w:szCs w:val="24"/>
          <w:lang w:eastAsia="ro-RO"/>
        </w:rPr>
        <w:t xml:space="preserve">Criteriile prevăzute în anexa nr. 3 la Legea nr. </w:t>
      </w:r>
      <w:r w:rsidR="00B727EA" w:rsidRPr="00AC6E69">
        <w:rPr>
          <w:rFonts w:ascii="Times New Roman" w:eastAsia="Times New Roman" w:hAnsi="Times New Roman" w:cs="Times New Roman"/>
          <w:b/>
          <w:bCs/>
          <w:sz w:val="24"/>
          <w:szCs w:val="24"/>
          <w:lang w:eastAsia="ro-RO"/>
        </w:rPr>
        <w:t>292/2018</w:t>
      </w:r>
      <w:r w:rsidRPr="00AC6E69">
        <w:rPr>
          <w:rFonts w:ascii="Times New Roman" w:eastAsia="Times New Roman" w:hAnsi="Times New Roman" w:cs="Times New Roman"/>
          <w:b/>
          <w:bCs/>
          <w:sz w:val="24"/>
          <w:szCs w:val="24"/>
          <w:lang w:eastAsia="ro-RO"/>
        </w:rPr>
        <w:t xml:space="preserve"> privind evaluarea impactului anumitor proiecte publice și private asupra mediului se iau în considerare, dacă este cazul, în momentul compilării informațiilor în conformitate cu punctele III-XIV.</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AC6E69">
        <w:rPr>
          <w:rFonts w:ascii="Times New Roman" w:eastAsia="Times New Roman" w:hAnsi="Times New Roman" w:cs="Times New Roman"/>
          <w:sz w:val="24"/>
          <w:szCs w:val="24"/>
          <w:lang w:eastAsia="ro-RO"/>
        </w:rPr>
        <w:t>Caracteristicile proiectului sunt examinate, în special în ceea ce privește: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dimensiunea și concepția întregului proiect; implementarea proiectului propus nu</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are o amplitudine si o amploare deosebita astfel ca nu prezinta si nu poate prezenta un</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risc potential asupra factorilor de mediu in comparatie cu alte proiecte similare si de o mai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mare anvergura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cumularea cu alte proiecte existente și/sau aprobate: implementarea proiectului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propus se preteaza si este in concordanta cu pevederile PUG avand in vedere faptul ca in</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zona mai functioneaza activitati de acest gen;</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utilizarea resurselor naturale, în special a solului, a terenurilor, a apei și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biodiversității: implementarea proiectului nu are legătură directă cu biodiversitatea, nici cu</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apele de suprafață și subterane, utilizându-se doar solul și parțial terenul proprietate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lastRenderedPageBreak/>
        <w:t>privata dobandit prin vanzare cumparare.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cantitatea și tipurile de deșeuri generate/gestionate: a se vedea punctul IV litera h</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privind generarea și gestionarea deșeurilor din lucrare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poluarea și alte efecte negative:a se vedea punctul VI din lucrare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riscurile de accidente majore și/sau dezastre relevante pentru proiectul în cauză,</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inclusiv cele cauzate de schimbările climatice, conform informațiilor științifice: a se vedea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punctul VII din lucrare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riscurile pentru sănătatea umană (de exemplu, din cauza contaminării apei sau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poluării atmosferice). Implementarea proiectului si desfasurarea activitatii ulterioare nu</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conduc la o contaminare semnificativă a apelor de suprafață și subterane, neavand</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legatura directa cu acestea si nici asupra poluării atmosferice .</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Sub aspect cumulativ pe termen scurt, mediu si lung, permanent si/sau temporar,</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pozitiv sau negativ se poate considera ca prin implementarea proiectului pe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amplasamentul propus, precum si pe perioada desfasurarii ulterioare a activitatii de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productie energie electrica cu panouri fotovoltaice natura impactului este redusa si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temporara asupra populatiei, sanatatii umane, biodiversitatii, (in special pentru speciile si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habitatele protejate), conservarii habitatelor naturale, florei si faunei salbatice,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terenurilor, solului si subsolului, ori folosintelor de apa, asupra bunurilor materiale,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aerului, a zgomotelor si vibratiilor, a peisajului si mediului vizual, a patrimoniului istoric si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cultural precum si a interactiunilor dintre aceste elemente.</w:t>
      </w:r>
    </w:p>
    <w:p w:rsidR="004D01E2" w:rsidRPr="00AC6E69" w:rsidRDefault="00AC6E69" w:rsidP="00EB555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Titularul de proiect /activitate este direct raspunzator de corectitudinea si</w:t>
      </w:r>
      <w:r w:rsidR="00EB5557">
        <w:rPr>
          <w:rFonts w:ascii="Times New Roman" w:eastAsia="Times New Roman" w:hAnsi="Times New Roman" w:cs="Times New Roman"/>
          <w:sz w:val="24"/>
          <w:szCs w:val="24"/>
          <w:lang w:eastAsia="ro-RO"/>
        </w:rPr>
        <w:t xml:space="preserve"> </w:t>
      </w:r>
      <w:r w:rsidRPr="00AC6E69">
        <w:rPr>
          <w:rFonts w:ascii="Times New Roman" w:eastAsia="Times New Roman" w:hAnsi="Times New Roman" w:cs="Times New Roman"/>
          <w:sz w:val="24"/>
          <w:szCs w:val="24"/>
          <w:lang w:eastAsia="ro-RO"/>
        </w:rPr>
        <w:t>veridicitatea datelor si informatiilor transmise autoritatii competente de protectia mediului.</w:t>
      </w:r>
      <w:r w:rsidRPr="00AC6E69">
        <w:rPr>
          <w:rFonts w:ascii="Times New Roman" w:eastAsia="Times New Roman" w:hAnsi="Times New Roman" w:cs="Times New Roman"/>
          <w:sz w:val="24"/>
          <w:szCs w:val="24"/>
          <w:lang w:eastAsia="ro-RO"/>
        </w:rPr>
        <w:tab/>
      </w:r>
    </w:p>
    <w:p w:rsidR="004D01E2" w:rsidRPr="00B727EA" w:rsidRDefault="004D01E2"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Pr="00B727EA" w:rsidRDefault="004D01E2"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Pr="00B727EA" w:rsidRDefault="004D01E2"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tbl>
      <w:tblPr>
        <w:tblW w:w="3728" w:type="dxa"/>
        <w:jc w:val="center"/>
        <w:tblCellMar>
          <w:top w:w="15" w:type="dxa"/>
          <w:left w:w="15" w:type="dxa"/>
          <w:bottom w:w="15" w:type="dxa"/>
          <w:right w:w="15" w:type="dxa"/>
        </w:tblCellMar>
        <w:tblLook w:val="04A0" w:firstRow="1" w:lastRow="0" w:firstColumn="1" w:lastColumn="0" w:noHBand="0" w:noVBand="1"/>
      </w:tblPr>
      <w:tblGrid>
        <w:gridCol w:w="9"/>
        <w:gridCol w:w="3719"/>
      </w:tblGrid>
      <w:tr w:rsidR="004D01E2" w:rsidRPr="00B727EA" w:rsidTr="004975BA">
        <w:trPr>
          <w:trHeight w:val="15"/>
          <w:jc w:val="center"/>
        </w:trPr>
        <w:tc>
          <w:tcPr>
            <w:tcW w:w="0" w:type="auto"/>
            <w:tcMar>
              <w:top w:w="0" w:type="dxa"/>
              <w:left w:w="0" w:type="dxa"/>
              <w:bottom w:w="0" w:type="dxa"/>
              <w:right w:w="0" w:type="dxa"/>
            </w:tcMar>
            <w:vAlign w:val="center"/>
            <w:hideMark/>
          </w:tcPr>
          <w:p w:rsidR="004D01E2" w:rsidRPr="00B727EA" w:rsidRDefault="004D01E2" w:rsidP="004D01E2">
            <w:pPr>
              <w:spacing w:after="0" w:line="360" w:lineRule="auto"/>
              <w:rPr>
                <w:rFonts w:ascii="Times New Roman" w:eastAsia="Times New Roman" w:hAnsi="Times New Roman" w:cs="Times New Roman"/>
                <w:sz w:val="24"/>
                <w:szCs w:val="24"/>
                <w:highlight w:val="yellow"/>
                <w:lang w:eastAsia="ro-RO"/>
              </w:rPr>
            </w:pPr>
          </w:p>
        </w:tc>
        <w:tc>
          <w:tcPr>
            <w:tcW w:w="3719" w:type="dxa"/>
            <w:tcMar>
              <w:top w:w="0" w:type="dxa"/>
              <w:left w:w="0" w:type="dxa"/>
              <w:bottom w:w="0" w:type="dxa"/>
              <w:right w:w="0" w:type="dxa"/>
            </w:tcMar>
            <w:vAlign w:val="center"/>
            <w:hideMark/>
          </w:tcPr>
          <w:p w:rsidR="004D01E2" w:rsidRPr="00B727EA" w:rsidRDefault="004D01E2" w:rsidP="004D01E2">
            <w:pPr>
              <w:spacing w:after="0" w:line="360" w:lineRule="auto"/>
              <w:rPr>
                <w:rFonts w:ascii="Times New Roman" w:eastAsia="Times New Roman" w:hAnsi="Times New Roman" w:cs="Times New Roman"/>
                <w:sz w:val="24"/>
                <w:szCs w:val="24"/>
                <w:highlight w:val="yellow"/>
                <w:lang w:eastAsia="ro-RO"/>
              </w:rPr>
            </w:pPr>
          </w:p>
        </w:tc>
      </w:tr>
      <w:tr w:rsidR="004D01E2" w:rsidRPr="004D01E2" w:rsidTr="004975BA">
        <w:trPr>
          <w:trHeight w:val="570"/>
          <w:jc w:val="center"/>
        </w:trPr>
        <w:tc>
          <w:tcPr>
            <w:tcW w:w="0" w:type="auto"/>
            <w:tcMar>
              <w:top w:w="0" w:type="dxa"/>
              <w:left w:w="0" w:type="dxa"/>
              <w:bottom w:w="0" w:type="dxa"/>
              <w:right w:w="0" w:type="dxa"/>
            </w:tcMar>
            <w:vAlign w:val="center"/>
            <w:hideMark/>
          </w:tcPr>
          <w:p w:rsidR="004D01E2" w:rsidRPr="00B727EA" w:rsidRDefault="004D01E2" w:rsidP="004D01E2">
            <w:pPr>
              <w:spacing w:after="0" w:line="360" w:lineRule="auto"/>
              <w:rPr>
                <w:rFonts w:ascii="Times New Roman" w:eastAsia="Times New Roman" w:hAnsi="Times New Roman" w:cs="Times New Roman"/>
                <w:sz w:val="24"/>
                <w:szCs w:val="24"/>
                <w:highlight w:val="yellow"/>
                <w:lang w:eastAsia="ro-RO"/>
              </w:rPr>
            </w:pPr>
          </w:p>
        </w:tc>
        <w:tc>
          <w:tcPr>
            <w:tcW w:w="371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4D01E2" w:rsidRPr="004D01E2" w:rsidRDefault="00B727EA" w:rsidP="004D01E2">
            <w:pPr>
              <w:spacing w:after="0" w:line="360" w:lineRule="auto"/>
              <w:jc w:val="center"/>
              <w:rPr>
                <w:rFonts w:ascii="Times New Roman" w:eastAsia="Times New Roman" w:hAnsi="Times New Roman" w:cs="Times New Roman"/>
                <w:sz w:val="24"/>
                <w:szCs w:val="24"/>
                <w:lang w:eastAsia="ro-RO"/>
              </w:rPr>
            </w:pPr>
            <w:r w:rsidRPr="00B727EA">
              <w:rPr>
                <w:rFonts w:ascii="Times New Roman" w:eastAsia="Times New Roman" w:hAnsi="Times New Roman" w:cs="Times New Roman"/>
                <w:sz w:val="24"/>
                <w:szCs w:val="24"/>
                <w:lang w:eastAsia="ro-RO"/>
              </w:rPr>
              <w:t>S.C. KOVACS &amp; HEGYES S.R.L.</w:t>
            </w:r>
            <w:r w:rsidR="004D01E2" w:rsidRPr="00B727EA">
              <w:rPr>
                <w:rFonts w:ascii="Times New Roman" w:eastAsia="Times New Roman" w:hAnsi="Times New Roman" w:cs="Times New Roman"/>
                <w:sz w:val="24"/>
                <w:szCs w:val="24"/>
                <w:highlight w:val="yellow"/>
                <w:lang w:eastAsia="ro-RO"/>
              </w:rPr>
              <w:br/>
            </w:r>
            <w:r w:rsidR="004D01E2" w:rsidRPr="004975BA">
              <w:rPr>
                <w:rFonts w:ascii="Times New Roman" w:eastAsia="Times New Roman" w:hAnsi="Times New Roman" w:cs="Times New Roman"/>
                <w:sz w:val="24"/>
                <w:szCs w:val="24"/>
                <w:lang w:eastAsia="ro-RO"/>
              </w:rPr>
              <w:t>. . . . . . . . . .</w:t>
            </w:r>
          </w:p>
        </w:tc>
      </w:tr>
    </w:tbl>
    <w:p w:rsidR="00BD5EF3" w:rsidRPr="004D01E2" w:rsidRDefault="00BD5EF3" w:rsidP="004D01E2">
      <w:pPr>
        <w:spacing w:line="360" w:lineRule="auto"/>
        <w:rPr>
          <w:rFonts w:ascii="Times New Roman" w:hAnsi="Times New Roman" w:cs="Times New Roman"/>
          <w:sz w:val="24"/>
          <w:szCs w:val="24"/>
        </w:rPr>
      </w:pPr>
    </w:p>
    <w:sectPr w:rsidR="00BD5EF3" w:rsidRPr="004D01E2">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2C9A" w:rsidRDefault="00172C9A" w:rsidP="004975BA">
      <w:pPr>
        <w:spacing w:after="0" w:line="240" w:lineRule="auto"/>
      </w:pPr>
      <w:r>
        <w:separator/>
      </w:r>
    </w:p>
  </w:endnote>
  <w:endnote w:type="continuationSeparator" w:id="0">
    <w:p w:rsidR="00172C9A" w:rsidRDefault="00172C9A" w:rsidP="0049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692540"/>
      <w:docPartObj>
        <w:docPartGallery w:val="Page Numbers (Bottom of Page)"/>
        <w:docPartUnique/>
      </w:docPartObj>
    </w:sdtPr>
    <w:sdtEndPr>
      <w:rPr>
        <w:noProof/>
      </w:rPr>
    </w:sdtEndPr>
    <w:sdtContent>
      <w:p w:rsidR="004975BA" w:rsidRDefault="00497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975BA" w:rsidRDefault="00497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2C9A" w:rsidRDefault="00172C9A" w:rsidP="004975BA">
      <w:pPr>
        <w:spacing w:after="0" w:line="240" w:lineRule="auto"/>
      </w:pPr>
      <w:r>
        <w:separator/>
      </w:r>
    </w:p>
  </w:footnote>
  <w:footnote w:type="continuationSeparator" w:id="0">
    <w:p w:rsidR="00172C9A" w:rsidRDefault="00172C9A" w:rsidP="00497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C4BC7"/>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F4C17E1"/>
    <w:multiLevelType w:val="hybridMultilevel"/>
    <w:tmpl w:val="78060988"/>
    <w:lvl w:ilvl="0" w:tplc="A86A7600">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680812902">
    <w:abstractNumId w:val="0"/>
  </w:num>
  <w:num w:numId="2" w16cid:durableId="1008026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01E2"/>
    <w:rsid w:val="000C48C4"/>
    <w:rsid w:val="001438C0"/>
    <w:rsid w:val="00172C9A"/>
    <w:rsid w:val="002C2461"/>
    <w:rsid w:val="00395EE5"/>
    <w:rsid w:val="00396F2F"/>
    <w:rsid w:val="003C2569"/>
    <w:rsid w:val="003C275B"/>
    <w:rsid w:val="004762AE"/>
    <w:rsid w:val="004975BA"/>
    <w:rsid w:val="004C4716"/>
    <w:rsid w:val="004D01E2"/>
    <w:rsid w:val="0050049D"/>
    <w:rsid w:val="005676E3"/>
    <w:rsid w:val="006C0201"/>
    <w:rsid w:val="006F3C27"/>
    <w:rsid w:val="00761DDB"/>
    <w:rsid w:val="007A34A7"/>
    <w:rsid w:val="00AB3159"/>
    <w:rsid w:val="00AC6E69"/>
    <w:rsid w:val="00B40A86"/>
    <w:rsid w:val="00B727EA"/>
    <w:rsid w:val="00BD5EF3"/>
    <w:rsid w:val="00C401B1"/>
    <w:rsid w:val="00C63E00"/>
    <w:rsid w:val="00CA6E73"/>
    <w:rsid w:val="00D22667"/>
    <w:rsid w:val="00DC15C4"/>
    <w:rsid w:val="00DD6F67"/>
    <w:rsid w:val="00EA7EDC"/>
    <w:rsid w:val="00EB5557"/>
    <w:rsid w:val="00EE5713"/>
    <w:rsid w:val="00EF4F7B"/>
    <w:rsid w:val="00F165D7"/>
    <w:rsid w:val="00FD6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E3D0B"/>
  <w15:docId w15:val="{B702590E-6A56-4119-815C-CE6F5924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7EA"/>
    <w:pPr>
      <w:ind w:left="720"/>
      <w:contextualSpacing/>
    </w:pPr>
  </w:style>
  <w:style w:type="character" w:styleId="Hyperlink">
    <w:name w:val="Hyperlink"/>
    <w:basedOn w:val="DefaultParagraphFont"/>
    <w:uiPriority w:val="99"/>
    <w:unhideWhenUsed/>
    <w:rsid w:val="00B727EA"/>
    <w:rPr>
      <w:color w:val="0000FF" w:themeColor="hyperlink"/>
      <w:u w:val="single"/>
    </w:rPr>
  </w:style>
  <w:style w:type="character" w:styleId="UnresolvedMention">
    <w:name w:val="Unresolved Mention"/>
    <w:basedOn w:val="DefaultParagraphFont"/>
    <w:uiPriority w:val="99"/>
    <w:semiHidden/>
    <w:unhideWhenUsed/>
    <w:rsid w:val="00B727EA"/>
    <w:rPr>
      <w:color w:val="605E5C"/>
      <w:shd w:val="clear" w:color="auto" w:fill="E1DFDD"/>
    </w:rPr>
  </w:style>
  <w:style w:type="paragraph" w:styleId="Header">
    <w:name w:val="header"/>
    <w:basedOn w:val="Normal"/>
    <w:link w:val="HeaderChar"/>
    <w:uiPriority w:val="99"/>
    <w:unhideWhenUsed/>
    <w:rsid w:val="00497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5BA"/>
  </w:style>
  <w:style w:type="paragraph" w:styleId="Footer">
    <w:name w:val="footer"/>
    <w:basedOn w:val="Normal"/>
    <w:link w:val="FooterChar"/>
    <w:uiPriority w:val="99"/>
    <w:unhideWhenUsed/>
    <w:rsid w:val="00497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BA"/>
  </w:style>
  <w:style w:type="table" w:styleId="TableGrid">
    <w:name w:val="Table Grid"/>
    <w:basedOn w:val="TableNormal"/>
    <w:uiPriority w:val="59"/>
    <w:rsid w:val="00EA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16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18-12-11" TargetMode="External"/><Relationship Id="rId13" Type="http://schemas.openxmlformats.org/officeDocument/2006/relationships/image" Target="media/image2.emf"/><Relationship Id="rId18" Type="http://schemas.openxmlformats.org/officeDocument/2006/relationships/hyperlink" Target="https://lege5.ro/Gratuit/gi3tinjxge/directiva-nr-60-2000-de-stabilire-a-unui-cadru-de-politica-comunitara-in-domeniul-apei?d=2018-12-11" TargetMode="External"/><Relationship Id="rId3" Type="http://schemas.openxmlformats.org/officeDocument/2006/relationships/settings" Target="settings.xml"/><Relationship Id="rId21"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7" Type="http://schemas.openxmlformats.org/officeDocument/2006/relationships/hyperlink" Target="mailto:otiliahegyes@gmail.com" TargetMode="External"/><Relationship Id="rId12" Type="http://schemas.openxmlformats.org/officeDocument/2006/relationships/image" Target="media/image1.emf"/><Relationship Id="rId17" Type="http://schemas.openxmlformats.org/officeDocument/2006/relationships/hyperlink" Target="https://lege5.ro/Gratuit/gi3dsmruga/directiva-nr-82-1996-privind-controlul-asupra-riscului-de-accidente-majore-care-implica-substante-periculoase?d=2018-12-11" TargetMode="External"/><Relationship Id="rId2" Type="http://schemas.openxmlformats.org/officeDocument/2006/relationships/styles" Target="styles.xml"/><Relationship Id="rId1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0"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ezdiobqgy/ordonanta-nr-43-2000-privind-protectia-patrimoniului-arheologic-si-declararea-unor-situri-arheologice-ca-zone-de-interes-national?d=2018-12-1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ge5.ro/Gratuit/gm2donzwga/directiva-nr-75-2010-privind-emisiile-industriale-prevenirea-si-controlul-integrat-al-poluarii-reformare-text-cu-relevanta-pentru-see?d=2018-12-11" TargetMode="External"/><Relationship Id="rId23" Type="http://schemas.openxmlformats.org/officeDocument/2006/relationships/fontTable" Target="fontTable.xml"/><Relationship Id="rId10" Type="http://schemas.openxmlformats.org/officeDocument/2006/relationships/hyperlink" Target="https://lege5.ro/Gratuit/guztmmjv/ordinul-nr-2314-2004-privind-aprobarea-listei-monumentelor-istorice-actualizata-si-a-listei-monumentelor-istorice-disparute?d=2018-12-11" TargetMode="External"/><Relationship Id="rId19" Type="http://schemas.openxmlformats.org/officeDocument/2006/relationships/hyperlink" Target="https://lege5.ro/Gratuit/gi3tsmjwha/directiva-privind-deseurile-si-de-abrogare-a-anumitor-directive-text-cu-relevanta-pentru-see?d=2018-12-11" TargetMode="External"/><Relationship Id="rId4" Type="http://schemas.openxmlformats.org/officeDocument/2006/relationships/webSettings" Target="webSettings.xml"/><Relationship Id="rId9"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4" Type="http://schemas.openxmlformats.org/officeDocument/2006/relationships/hyperlink" Target="https://lege5.ro/CautaReviste?doctrinaCHBeck=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36</Pages>
  <Words>11178</Words>
  <Characters>63719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Cosmin Ulica</cp:lastModifiedBy>
  <cp:revision>13</cp:revision>
  <dcterms:created xsi:type="dcterms:W3CDTF">2019-01-23T13:55:00Z</dcterms:created>
  <dcterms:modified xsi:type="dcterms:W3CDTF">2023-03-20T10:04:00Z</dcterms:modified>
</cp:coreProperties>
</file>